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B9" w:rsidRDefault="00E80BB9" w:rsidP="00E80BB9">
      <w:pPr>
        <w:pStyle w:val="21"/>
        <w:shd w:val="clear" w:color="auto" w:fill="auto"/>
        <w:ind w:left="4678"/>
        <w:jc w:val="right"/>
      </w:pPr>
      <w:r>
        <w:t>Приложение №1</w:t>
      </w:r>
    </w:p>
    <w:p w:rsidR="00EF0943" w:rsidRPr="007304E6" w:rsidRDefault="00EF0943" w:rsidP="007304E6">
      <w:pPr>
        <w:pStyle w:val="21"/>
        <w:shd w:val="clear" w:color="auto" w:fill="auto"/>
        <w:ind w:left="4678"/>
      </w:pPr>
      <w:r w:rsidRPr="007304E6">
        <w:t>УТВЕРЖДЕНО</w:t>
      </w:r>
    </w:p>
    <w:p w:rsidR="00EF0943" w:rsidRPr="007304E6" w:rsidRDefault="00EF0943" w:rsidP="007304E6">
      <w:pPr>
        <w:pStyle w:val="21"/>
        <w:shd w:val="clear" w:color="auto" w:fill="auto"/>
        <w:ind w:left="4678"/>
      </w:pPr>
      <w:r w:rsidRPr="007304E6">
        <w:t>приказом МБОУ «</w:t>
      </w:r>
      <w:proofErr w:type="spellStart"/>
      <w:r w:rsidRPr="007304E6">
        <w:t>Акбулакская</w:t>
      </w:r>
      <w:proofErr w:type="spellEnd"/>
      <w:r w:rsidRPr="007304E6">
        <w:t xml:space="preserve"> СОШ № 2»</w:t>
      </w:r>
    </w:p>
    <w:p w:rsidR="00EF0943" w:rsidRPr="007304E6" w:rsidRDefault="00047269" w:rsidP="00E80BB9">
      <w:pPr>
        <w:pStyle w:val="21"/>
        <w:shd w:val="clear" w:color="auto" w:fill="auto"/>
        <w:ind w:left="4678"/>
      </w:pPr>
      <w:r w:rsidRPr="007304E6">
        <w:t xml:space="preserve">от </w:t>
      </w:r>
      <w:r w:rsidR="00961D00" w:rsidRPr="00961D00">
        <w:t>15.01.</w:t>
      </w:r>
      <w:r w:rsidRPr="00961D00">
        <w:t xml:space="preserve"> </w:t>
      </w:r>
      <w:r w:rsidR="00EF0943" w:rsidRPr="00961D00">
        <w:t>2020</w:t>
      </w:r>
      <w:r w:rsidR="00EF0943" w:rsidRPr="007304E6">
        <w:t xml:space="preserve"> г. №</w:t>
      </w:r>
      <w:r w:rsidRPr="007304E6">
        <w:t xml:space="preserve"> </w:t>
      </w:r>
      <w:r w:rsidR="00961D00" w:rsidRPr="00961D00">
        <w:t>293</w:t>
      </w:r>
    </w:p>
    <w:p w:rsidR="00EF0943" w:rsidRPr="007304E6" w:rsidRDefault="00EF0943" w:rsidP="00E80BB9">
      <w:pPr>
        <w:pStyle w:val="21"/>
        <w:shd w:val="clear" w:color="auto" w:fill="auto"/>
        <w:ind w:left="4678"/>
      </w:pPr>
      <w:r w:rsidRPr="007304E6">
        <w:t>«О создании в 2020 году на базе МБОУ</w:t>
      </w:r>
    </w:p>
    <w:p w:rsidR="00EF0943" w:rsidRPr="007304E6" w:rsidRDefault="00EF0943" w:rsidP="00E80BB9">
      <w:pPr>
        <w:pStyle w:val="21"/>
        <w:shd w:val="clear" w:color="auto" w:fill="auto"/>
        <w:tabs>
          <w:tab w:val="left" w:pos="3969"/>
        </w:tabs>
        <w:ind w:left="4678"/>
      </w:pPr>
      <w:r w:rsidRPr="007304E6">
        <w:t>«</w:t>
      </w:r>
      <w:proofErr w:type="spellStart"/>
      <w:r w:rsidRPr="007304E6">
        <w:t>Акбулаская</w:t>
      </w:r>
      <w:proofErr w:type="spellEnd"/>
      <w:r w:rsidRPr="007304E6">
        <w:t xml:space="preserve"> </w:t>
      </w:r>
      <w:r w:rsidR="00047269" w:rsidRPr="007304E6">
        <w:t>СОШ №</w:t>
      </w:r>
      <w:r w:rsidRPr="007304E6">
        <w:t>2»</w:t>
      </w:r>
      <w:r w:rsidR="00047269" w:rsidRPr="007304E6">
        <w:t xml:space="preserve"> </w:t>
      </w:r>
      <w:r w:rsidRPr="007304E6">
        <w:t>центра образования</w:t>
      </w:r>
    </w:p>
    <w:p w:rsidR="00EF0943" w:rsidRPr="007304E6" w:rsidRDefault="00EF0943" w:rsidP="00E80BB9">
      <w:pPr>
        <w:pStyle w:val="21"/>
        <w:shd w:val="clear" w:color="auto" w:fill="auto"/>
        <w:ind w:left="4678"/>
      </w:pPr>
      <w:r w:rsidRPr="007304E6">
        <w:t>цифрового и гуманитарного профилей</w:t>
      </w:r>
    </w:p>
    <w:p w:rsidR="00EF0943" w:rsidRDefault="00EF0943" w:rsidP="00E80BB9">
      <w:pPr>
        <w:pStyle w:val="21"/>
        <w:shd w:val="clear" w:color="auto" w:fill="auto"/>
        <w:ind w:left="4678"/>
      </w:pPr>
      <w:r w:rsidRPr="007304E6">
        <w:t>«Точка роста»</w:t>
      </w:r>
    </w:p>
    <w:p w:rsidR="00E80BB9" w:rsidRPr="007304E6" w:rsidRDefault="00E80BB9" w:rsidP="00E80BB9">
      <w:pPr>
        <w:pStyle w:val="21"/>
        <w:shd w:val="clear" w:color="auto" w:fill="auto"/>
        <w:ind w:left="4678"/>
      </w:pPr>
      <w:r>
        <w:t xml:space="preserve">__________________ Т.В. </w:t>
      </w:r>
      <w:proofErr w:type="spellStart"/>
      <w:r>
        <w:t>Аксенченко</w:t>
      </w:r>
      <w:proofErr w:type="spellEnd"/>
    </w:p>
    <w:p w:rsidR="00EF0943" w:rsidRPr="007304E6" w:rsidRDefault="00EF0943" w:rsidP="00EF0943">
      <w:pPr>
        <w:pStyle w:val="11"/>
        <w:keepNext/>
        <w:keepLines/>
        <w:shd w:val="clear" w:color="auto" w:fill="auto"/>
        <w:spacing w:before="0"/>
        <w:rPr>
          <w:rStyle w:val="10"/>
        </w:rPr>
      </w:pPr>
      <w:bookmarkStart w:id="0" w:name="bookmark0"/>
    </w:p>
    <w:p w:rsidR="00E80BB9" w:rsidRDefault="00E80BB9" w:rsidP="00FA18EB">
      <w:pPr>
        <w:pStyle w:val="11"/>
        <w:keepNext/>
        <w:keepLines/>
        <w:shd w:val="clear" w:color="auto" w:fill="auto"/>
        <w:spacing w:before="0" w:line="360" w:lineRule="auto"/>
        <w:rPr>
          <w:rStyle w:val="10"/>
          <w:b/>
        </w:rPr>
      </w:pPr>
    </w:p>
    <w:p w:rsidR="00E80BB9" w:rsidRDefault="00E80BB9" w:rsidP="00E80BB9">
      <w:pPr>
        <w:pStyle w:val="11"/>
        <w:keepNext/>
        <w:keepLines/>
        <w:shd w:val="clear" w:color="auto" w:fill="auto"/>
        <w:spacing w:before="0" w:line="240" w:lineRule="auto"/>
        <w:rPr>
          <w:rStyle w:val="10"/>
          <w:b/>
        </w:rPr>
      </w:pPr>
    </w:p>
    <w:p w:rsidR="00EF0943" w:rsidRPr="007304E6" w:rsidRDefault="00EF0943" w:rsidP="00E80BB9">
      <w:pPr>
        <w:pStyle w:val="11"/>
        <w:keepNext/>
        <w:keepLines/>
        <w:shd w:val="clear" w:color="auto" w:fill="auto"/>
        <w:spacing w:before="0" w:line="240" w:lineRule="auto"/>
        <w:rPr>
          <w:b w:val="0"/>
          <w:sz w:val="24"/>
          <w:szCs w:val="24"/>
        </w:rPr>
      </w:pPr>
      <w:r w:rsidRPr="007304E6">
        <w:rPr>
          <w:rStyle w:val="10"/>
          <w:b/>
        </w:rPr>
        <w:t>ПОЛОЖЕНИЕ</w:t>
      </w:r>
      <w:bookmarkEnd w:id="0"/>
    </w:p>
    <w:p w:rsidR="00C31B6D" w:rsidRPr="007304E6" w:rsidRDefault="00EF0943" w:rsidP="00E80BB9">
      <w:pPr>
        <w:pStyle w:val="11"/>
        <w:keepNext/>
        <w:keepLines/>
        <w:shd w:val="clear" w:color="auto" w:fill="auto"/>
        <w:spacing w:before="0" w:line="240" w:lineRule="auto"/>
        <w:rPr>
          <w:rStyle w:val="10"/>
          <w:b/>
        </w:rPr>
      </w:pPr>
      <w:bookmarkStart w:id="1" w:name="bookmark1"/>
      <w:r w:rsidRPr="007304E6">
        <w:rPr>
          <w:rStyle w:val="10"/>
          <w:b/>
        </w:rPr>
        <w:t xml:space="preserve">о деятельности центра образования </w:t>
      </w:r>
    </w:p>
    <w:p w:rsidR="00EF0943" w:rsidRPr="007304E6" w:rsidRDefault="00EF0943" w:rsidP="00E80BB9">
      <w:pPr>
        <w:pStyle w:val="11"/>
        <w:keepNext/>
        <w:keepLines/>
        <w:shd w:val="clear" w:color="auto" w:fill="auto"/>
        <w:spacing w:before="0" w:line="240" w:lineRule="auto"/>
        <w:rPr>
          <w:b w:val="0"/>
          <w:sz w:val="24"/>
          <w:szCs w:val="24"/>
        </w:rPr>
      </w:pPr>
      <w:r w:rsidRPr="007304E6">
        <w:rPr>
          <w:rStyle w:val="10"/>
          <w:b/>
        </w:rPr>
        <w:t>цифрового и гуманитарного профилей</w:t>
      </w:r>
      <w:r w:rsidRPr="007304E6">
        <w:rPr>
          <w:rStyle w:val="10"/>
          <w:b/>
        </w:rPr>
        <w:br/>
        <w:t>«Точка роста» на базе МБОУ «</w:t>
      </w:r>
      <w:proofErr w:type="spellStart"/>
      <w:r w:rsidRPr="007304E6">
        <w:rPr>
          <w:rStyle w:val="10"/>
          <w:b/>
        </w:rPr>
        <w:t>Акбулакская</w:t>
      </w:r>
      <w:proofErr w:type="spellEnd"/>
      <w:r w:rsidRPr="007304E6">
        <w:rPr>
          <w:rStyle w:val="10"/>
          <w:b/>
        </w:rPr>
        <w:t xml:space="preserve"> СОШ № 2»</w:t>
      </w:r>
      <w:bookmarkEnd w:id="1"/>
    </w:p>
    <w:p w:rsidR="00EF0943" w:rsidRPr="007304E6" w:rsidRDefault="00EF0943" w:rsidP="00FA18EB">
      <w:pPr>
        <w:pStyle w:val="20"/>
        <w:shd w:val="clear" w:color="auto" w:fill="auto"/>
        <w:spacing w:before="0" w:after="0" w:line="360" w:lineRule="auto"/>
        <w:jc w:val="center"/>
        <w:rPr>
          <w:sz w:val="24"/>
          <w:szCs w:val="24"/>
        </w:rPr>
      </w:pPr>
    </w:p>
    <w:p w:rsidR="00EF0943" w:rsidRPr="007304E6" w:rsidRDefault="00EF0943" w:rsidP="00FA18EB">
      <w:pPr>
        <w:pStyle w:val="20"/>
        <w:numPr>
          <w:ilvl w:val="0"/>
          <w:numId w:val="1"/>
        </w:numPr>
        <w:shd w:val="clear" w:color="auto" w:fill="auto"/>
        <w:spacing w:before="0" w:after="0" w:line="360" w:lineRule="auto"/>
        <w:jc w:val="center"/>
        <w:rPr>
          <w:sz w:val="24"/>
          <w:szCs w:val="24"/>
        </w:rPr>
      </w:pPr>
      <w:r w:rsidRPr="007304E6">
        <w:rPr>
          <w:sz w:val="24"/>
          <w:szCs w:val="24"/>
        </w:rPr>
        <w:t>Общие положения</w:t>
      </w:r>
    </w:p>
    <w:p w:rsidR="00EF0943" w:rsidRPr="007304E6" w:rsidRDefault="00EF0943" w:rsidP="00FA18EB">
      <w:pPr>
        <w:pStyle w:val="20"/>
        <w:numPr>
          <w:ilvl w:val="1"/>
          <w:numId w:val="1"/>
        </w:numPr>
        <w:shd w:val="clear" w:color="auto" w:fill="auto"/>
        <w:tabs>
          <w:tab w:val="left" w:pos="1272"/>
        </w:tabs>
        <w:spacing w:before="0" w:after="0" w:line="360" w:lineRule="auto"/>
        <w:ind w:firstLine="709"/>
        <w:jc w:val="both"/>
        <w:rPr>
          <w:sz w:val="24"/>
          <w:szCs w:val="24"/>
        </w:rPr>
      </w:pPr>
      <w:r w:rsidRPr="007304E6">
        <w:rPr>
          <w:sz w:val="24"/>
          <w:szCs w:val="24"/>
        </w:rPr>
        <w:t>Центр образования цифрового и гуманитарного профилей «Точка роста» (далее - 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EF0943" w:rsidRPr="007304E6" w:rsidRDefault="00EF0943" w:rsidP="00FA18EB">
      <w:pPr>
        <w:pStyle w:val="20"/>
        <w:numPr>
          <w:ilvl w:val="1"/>
          <w:numId w:val="1"/>
        </w:numPr>
        <w:shd w:val="clear" w:color="auto" w:fill="auto"/>
        <w:tabs>
          <w:tab w:val="left" w:pos="1272"/>
        </w:tabs>
        <w:spacing w:before="0" w:after="0" w:line="360" w:lineRule="auto"/>
        <w:ind w:firstLine="709"/>
        <w:jc w:val="both"/>
        <w:rPr>
          <w:sz w:val="24"/>
          <w:szCs w:val="24"/>
        </w:rPr>
      </w:pPr>
      <w:r w:rsidRPr="007304E6">
        <w:rPr>
          <w:sz w:val="24"/>
          <w:szCs w:val="24"/>
        </w:rPr>
        <w:t>Центр является структурным подразделением Муниципального бюджетного общеобразовательного учреждения «</w:t>
      </w:r>
      <w:proofErr w:type="spellStart"/>
      <w:r w:rsidRPr="007304E6">
        <w:rPr>
          <w:sz w:val="24"/>
          <w:szCs w:val="24"/>
        </w:rPr>
        <w:t>Акбулакская</w:t>
      </w:r>
      <w:proofErr w:type="spellEnd"/>
      <w:r w:rsidRPr="007304E6">
        <w:rPr>
          <w:sz w:val="24"/>
          <w:szCs w:val="24"/>
        </w:rPr>
        <w:t xml:space="preserve"> средняя общеобразовательная школа №2 </w:t>
      </w:r>
      <w:proofErr w:type="spellStart"/>
      <w:r w:rsidRPr="007304E6">
        <w:rPr>
          <w:sz w:val="24"/>
          <w:szCs w:val="24"/>
        </w:rPr>
        <w:t>Акбулакского</w:t>
      </w:r>
      <w:proofErr w:type="spellEnd"/>
      <w:r w:rsidRPr="007304E6">
        <w:rPr>
          <w:sz w:val="24"/>
          <w:szCs w:val="24"/>
        </w:rPr>
        <w:t xml:space="preserve"> района Оренбургской области» (далее - Учреждение) и не является отдельным юридическим лицом.</w:t>
      </w:r>
    </w:p>
    <w:p w:rsidR="00EF0943" w:rsidRPr="007304E6" w:rsidRDefault="00EF0943" w:rsidP="00FA18EB">
      <w:pPr>
        <w:pStyle w:val="20"/>
        <w:numPr>
          <w:ilvl w:val="1"/>
          <w:numId w:val="1"/>
        </w:numPr>
        <w:shd w:val="clear" w:color="auto" w:fill="auto"/>
        <w:tabs>
          <w:tab w:val="left" w:pos="1272"/>
        </w:tabs>
        <w:spacing w:before="0" w:after="0" w:line="360" w:lineRule="auto"/>
        <w:ind w:firstLine="709"/>
        <w:jc w:val="both"/>
        <w:rPr>
          <w:sz w:val="24"/>
          <w:szCs w:val="24"/>
        </w:rPr>
      </w:pPr>
      <w:r w:rsidRPr="007304E6">
        <w:rPr>
          <w:sz w:val="24"/>
          <w:szCs w:val="24"/>
        </w:rPr>
        <w:t xml:space="preserve">В своей деятельности Центр руководствуется Федеральным законом от 29 декабря 2012 года № 273-ФЗ «Об образовании в Российской Федерации», распоряжением Министерства просвещения Российской Федерации от 01 марта 2019 года № Р-23 «Об утверждении методических рекомендаций по созданию мест для реализации основных и </w:t>
      </w:r>
      <w:proofErr w:type="gramStart"/>
      <w:r w:rsidRPr="007304E6">
        <w:rPr>
          <w:sz w:val="24"/>
          <w:szCs w:val="24"/>
        </w:rPr>
        <w:t xml:space="preserve">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 другими нормативными документами Министерства просвещения Российской Федерации, государственной программой Оренбургской области «Развитие системы образования Оренбургской области», утвержденной постановлением Правительства Оренбургской области от 29 декабря 2018 года № 921-пп, иными нормативными правовыми актами Российской Федерации и Оренбургской области, программой развития Центра на текущий год, планами работы, утвержденными </w:t>
      </w:r>
      <w:r w:rsidRPr="007304E6">
        <w:rPr>
          <w:sz w:val="24"/>
          <w:szCs w:val="24"/>
        </w:rPr>
        <w:lastRenderedPageBreak/>
        <w:t>учредителем и</w:t>
      </w:r>
      <w:proofErr w:type="gramEnd"/>
      <w:r w:rsidRPr="007304E6">
        <w:rPr>
          <w:sz w:val="24"/>
          <w:szCs w:val="24"/>
        </w:rPr>
        <w:t xml:space="preserve"> настоящим Положением.</w:t>
      </w:r>
    </w:p>
    <w:p w:rsidR="00EF0943" w:rsidRPr="007304E6" w:rsidRDefault="00EF0943" w:rsidP="00FA18EB">
      <w:pPr>
        <w:pStyle w:val="20"/>
        <w:numPr>
          <w:ilvl w:val="1"/>
          <w:numId w:val="1"/>
        </w:numPr>
        <w:shd w:val="clear" w:color="auto" w:fill="auto"/>
        <w:tabs>
          <w:tab w:val="left" w:pos="1272"/>
        </w:tabs>
        <w:spacing w:before="0" w:after="0" w:line="360" w:lineRule="auto"/>
        <w:ind w:firstLine="709"/>
        <w:jc w:val="both"/>
        <w:rPr>
          <w:sz w:val="24"/>
          <w:szCs w:val="24"/>
        </w:rPr>
      </w:pPr>
      <w:r w:rsidRPr="007304E6">
        <w:rPr>
          <w:sz w:val="24"/>
          <w:szCs w:val="24"/>
        </w:rPr>
        <w:t>Оформление Центра соответствует фирменному стилю Центра «Точка роста».</w:t>
      </w:r>
    </w:p>
    <w:p w:rsidR="00EF0943" w:rsidRPr="007304E6" w:rsidRDefault="00EF0943" w:rsidP="00FA18EB">
      <w:pPr>
        <w:pStyle w:val="20"/>
        <w:numPr>
          <w:ilvl w:val="1"/>
          <w:numId w:val="1"/>
        </w:numPr>
        <w:shd w:val="clear" w:color="auto" w:fill="auto"/>
        <w:tabs>
          <w:tab w:val="left" w:pos="1298"/>
        </w:tabs>
        <w:spacing w:before="0" w:after="300" w:line="360" w:lineRule="auto"/>
        <w:ind w:firstLine="709"/>
        <w:jc w:val="both"/>
        <w:rPr>
          <w:sz w:val="24"/>
          <w:szCs w:val="24"/>
        </w:rPr>
      </w:pPr>
      <w:r w:rsidRPr="007304E6">
        <w:rPr>
          <w:sz w:val="24"/>
          <w:szCs w:val="24"/>
        </w:rPr>
        <w:t>Центр в своей деятельности подчиняется директору Учреждения.</w:t>
      </w:r>
    </w:p>
    <w:p w:rsidR="00EF0943" w:rsidRPr="007304E6" w:rsidRDefault="00EF0943" w:rsidP="00FA18EB">
      <w:pPr>
        <w:pStyle w:val="20"/>
        <w:numPr>
          <w:ilvl w:val="0"/>
          <w:numId w:val="1"/>
        </w:numPr>
        <w:shd w:val="clear" w:color="auto" w:fill="auto"/>
        <w:tabs>
          <w:tab w:val="left" w:pos="2604"/>
        </w:tabs>
        <w:spacing w:before="0" w:after="0" w:line="360" w:lineRule="auto"/>
        <w:ind w:left="2280"/>
        <w:jc w:val="both"/>
        <w:rPr>
          <w:sz w:val="24"/>
          <w:szCs w:val="24"/>
        </w:rPr>
      </w:pPr>
      <w:r w:rsidRPr="007304E6">
        <w:rPr>
          <w:sz w:val="24"/>
          <w:szCs w:val="24"/>
        </w:rPr>
        <w:t>Цели, задачи, функции деятельности Центра</w:t>
      </w:r>
    </w:p>
    <w:p w:rsidR="00EF0943" w:rsidRPr="007304E6" w:rsidRDefault="00EF0943" w:rsidP="00FA18EB">
      <w:pPr>
        <w:pStyle w:val="20"/>
        <w:numPr>
          <w:ilvl w:val="1"/>
          <w:numId w:val="1"/>
        </w:numPr>
        <w:shd w:val="clear" w:color="auto" w:fill="auto"/>
        <w:tabs>
          <w:tab w:val="left" w:pos="1316"/>
        </w:tabs>
        <w:spacing w:before="0" w:after="0" w:line="360" w:lineRule="auto"/>
        <w:ind w:firstLine="780"/>
        <w:jc w:val="both"/>
        <w:rPr>
          <w:sz w:val="24"/>
          <w:szCs w:val="24"/>
        </w:rPr>
      </w:pPr>
      <w:r w:rsidRPr="007304E6">
        <w:rPr>
          <w:sz w:val="24"/>
          <w:szCs w:val="24"/>
        </w:rPr>
        <w:t>Основными целями Центра являются:</w:t>
      </w:r>
    </w:p>
    <w:p w:rsidR="00EF0943" w:rsidRPr="007304E6" w:rsidRDefault="00EF0943" w:rsidP="00FA18EB">
      <w:pPr>
        <w:pStyle w:val="21"/>
        <w:shd w:val="clear" w:color="auto" w:fill="auto"/>
        <w:tabs>
          <w:tab w:val="left" w:pos="0"/>
          <w:tab w:val="left" w:pos="1134"/>
        </w:tabs>
        <w:spacing w:line="360" w:lineRule="auto"/>
        <w:ind w:firstLine="709"/>
      </w:pPr>
      <w:r w:rsidRPr="007304E6">
        <w:t xml:space="preserve">-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w:t>
      </w:r>
      <w:proofErr w:type="gramStart"/>
      <w:r w:rsidRPr="007304E6">
        <w:t>обучающимися</w:t>
      </w:r>
      <w:proofErr w:type="gramEnd"/>
      <w:r w:rsidRPr="007304E6">
        <w:t xml:space="preserve"> основных и дополнительных общеобразовательных программ;</w:t>
      </w:r>
    </w:p>
    <w:p w:rsidR="00EF0943" w:rsidRPr="007304E6" w:rsidRDefault="00EF0943" w:rsidP="00FA18EB">
      <w:pPr>
        <w:pStyle w:val="21"/>
        <w:shd w:val="clear" w:color="auto" w:fill="auto"/>
        <w:tabs>
          <w:tab w:val="left" w:pos="0"/>
          <w:tab w:val="left" w:pos="1134"/>
        </w:tabs>
        <w:spacing w:line="360" w:lineRule="auto"/>
        <w:ind w:firstLine="709"/>
      </w:pPr>
      <w:r w:rsidRPr="007304E6">
        <w:t xml:space="preserve"> - обновление содержания и совершенствование методов обучения предметных областей «Технология», «Математика и информатика», «Физическая культура и основы безопасности жизнедеятельности».</w:t>
      </w:r>
    </w:p>
    <w:p w:rsidR="00EF0943" w:rsidRPr="007304E6" w:rsidRDefault="00EF0943" w:rsidP="00FA18EB">
      <w:pPr>
        <w:pStyle w:val="20"/>
        <w:numPr>
          <w:ilvl w:val="1"/>
          <w:numId w:val="1"/>
        </w:numPr>
        <w:shd w:val="clear" w:color="auto" w:fill="auto"/>
        <w:tabs>
          <w:tab w:val="left" w:pos="1310"/>
        </w:tabs>
        <w:spacing w:before="0" w:after="0" w:line="360" w:lineRule="auto"/>
        <w:ind w:firstLine="760"/>
        <w:jc w:val="both"/>
        <w:rPr>
          <w:sz w:val="24"/>
          <w:szCs w:val="24"/>
        </w:rPr>
      </w:pPr>
      <w:r w:rsidRPr="007304E6">
        <w:rPr>
          <w:sz w:val="24"/>
          <w:szCs w:val="24"/>
        </w:rPr>
        <w:t>Задачи Центра:</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 обновление содержания преподавания основных общеобразовательных программ по предметным областям «Технология», «Математика и информатика», «Физическая культура и основы безопасности жизнедеятельности» на обновленном учебном оборудовании;</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 создание условий для реализации </w:t>
      </w:r>
      <w:proofErr w:type="spellStart"/>
      <w:r w:rsidRPr="007304E6">
        <w:rPr>
          <w:sz w:val="24"/>
          <w:szCs w:val="24"/>
        </w:rPr>
        <w:t>разноуровневых</w:t>
      </w:r>
      <w:proofErr w:type="spellEnd"/>
      <w:r w:rsidRPr="007304E6">
        <w:rPr>
          <w:sz w:val="24"/>
          <w:szCs w:val="24"/>
        </w:rPr>
        <w:t xml:space="preserve"> общеобразовательных программ дополнительного образования цифрового, естественнонаучного, технического и гуманитарного профилей;</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w:t>
      </w:r>
      <w:proofErr w:type="gramStart"/>
      <w:r w:rsidRPr="007304E6">
        <w:rPr>
          <w:sz w:val="24"/>
          <w:szCs w:val="24"/>
        </w:rPr>
        <w:t>методических подходов</w:t>
      </w:r>
      <w:proofErr w:type="gramEnd"/>
      <w:r w:rsidRPr="007304E6">
        <w:rPr>
          <w:sz w:val="24"/>
          <w:szCs w:val="24"/>
        </w:rPr>
        <w:t>;</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 формирование социальной культуры, проектной деятельности, направленной на расширение познавательных интересов школьников, на стимулирование активности, инициативы и исследовательской деятельности обучающихся;</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 организация системы внеурочной деятельности в каникулярный период, разработка и реализация образовательных программ для пришкольных лагерей;</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 информационное сопровождение деятельности Центра, развитие </w:t>
      </w:r>
      <w:proofErr w:type="spellStart"/>
      <w:r w:rsidRPr="007304E6">
        <w:rPr>
          <w:sz w:val="24"/>
          <w:szCs w:val="24"/>
        </w:rPr>
        <w:t>медиаграмотности</w:t>
      </w:r>
      <w:proofErr w:type="spellEnd"/>
      <w:r w:rsidRPr="007304E6">
        <w:rPr>
          <w:sz w:val="24"/>
          <w:szCs w:val="24"/>
        </w:rPr>
        <w:t xml:space="preserve"> у </w:t>
      </w:r>
      <w:proofErr w:type="gramStart"/>
      <w:r w:rsidRPr="007304E6">
        <w:rPr>
          <w:sz w:val="24"/>
          <w:szCs w:val="24"/>
        </w:rPr>
        <w:t>обучающихся</w:t>
      </w:r>
      <w:proofErr w:type="gramEnd"/>
      <w:r w:rsidRPr="007304E6">
        <w:rPr>
          <w:sz w:val="24"/>
          <w:szCs w:val="24"/>
        </w:rPr>
        <w:t>;</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lastRenderedPageBreak/>
        <w:t xml:space="preserve"> - организационно-содержательная деятельность, направленная на проведение различных мероприятий в Центре и подготовку к участию обучающихся Центра в мероприятиях муниципального, областного и всероссийского уровня;</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 создание и развитие общественного движения школьников на базе Центра, направленного на популяризацию различных направлений дополнительного образования, проектную, исследовательскую деятельность;</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 развитие шахматного образования;</w:t>
      </w:r>
    </w:p>
    <w:p w:rsidR="00EF0943" w:rsidRPr="007304E6" w:rsidRDefault="00EF0943" w:rsidP="00FA18EB">
      <w:pPr>
        <w:pStyle w:val="20"/>
        <w:shd w:val="clear" w:color="auto" w:fill="auto"/>
        <w:spacing w:before="0" w:after="0" w:line="360" w:lineRule="auto"/>
        <w:ind w:firstLine="760"/>
        <w:jc w:val="both"/>
        <w:rPr>
          <w:sz w:val="24"/>
          <w:szCs w:val="24"/>
        </w:rPr>
      </w:pPr>
      <w:r w:rsidRPr="007304E6">
        <w:rPr>
          <w:sz w:val="24"/>
          <w:szCs w:val="24"/>
        </w:rPr>
        <w:t xml:space="preserve"> </w:t>
      </w:r>
      <w:proofErr w:type="gramStart"/>
      <w:r w:rsidRPr="007304E6">
        <w:rPr>
          <w:sz w:val="24"/>
          <w:szCs w:val="24"/>
        </w:rPr>
        <w:t xml:space="preserve">- обеспечение реализации мер по непрерывному развитию педагогических и управленческих кадров, включая повышение квалификации и профессиональную переподготовку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w:t>
      </w:r>
      <w:proofErr w:type="spellStart"/>
      <w:r w:rsidRPr="007304E6">
        <w:rPr>
          <w:sz w:val="24"/>
          <w:szCs w:val="24"/>
        </w:rPr>
        <w:t>социокультурного</w:t>
      </w:r>
      <w:proofErr w:type="spellEnd"/>
      <w:r w:rsidRPr="007304E6">
        <w:rPr>
          <w:sz w:val="24"/>
          <w:szCs w:val="24"/>
        </w:rPr>
        <w:t xml:space="preserve"> профилей.</w:t>
      </w:r>
      <w:proofErr w:type="gramEnd"/>
    </w:p>
    <w:p w:rsidR="00EF0943" w:rsidRPr="007304E6" w:rsidRDefault="00EF0943" w:rsidP="00FA18EB">
      <w:pPr>
        <w:pStyle w:val="20"/>
        <w:numPr>
          <w:ilvl w:val="1"/>
          <w:numId w:val="1"/>
        </w:numPr>
        <w:shd w:val="clear" w:color="auto" w:fill="auto"/>
        <w:tabs>
          <w:tab w:val="left" w:pos="1280"/>
        </w:tabs>
        <w:spacing w:before="0" w:after="0" w:line="360" w:lineRule="auto"/>
        <w:ind w:firstLine="740"/>
        <w:jc w:val="both"/>
        <w:rPr>
          <w:sz w:val="24"/>
          <w:szCs w:val="24"/>
        </w:rPr>
      </w:pPr>
      <w:r w:rsidRPr="007304E6">
        <w:rPr>
          <w:sz w:val="24"/>
          <w:szCs w:val="24"/>
        </w:rPr>
        <w:t>Центр является структурным подразделением Учреждения, входит в состав региональной сети Центров образования цифрового и гуманитарного профилей «Точка роста» и функционирует как:</w:t>
      </w:r>
    </w:p>
    <w:p w:rsidR="00EF0943" w:rsidRPr="007304E6" w:rsidRDefault="00EF0943" w:rsidP="00FA18EB">
      <w:pPr>
        <w:pStyle w:val="20"/>
        <w:shd w:val="clear" w:color="auto" w:fill="auto"/>
        <w:spacing w:before="0" w:after="0" w:line="360" w:lineRule="auto"/>
        <w:ind w:firstLine="740"/>
        <w:jc w:val="both"/>
        <w:rPr>
          <w:sz w:val="24"/>
          <w:szCs w:val="24"/>
        </w:rPr>
      </w:pPr>
      <w:r w:rsidRPr="007304E6">
        <w:rPr>
          <w:sz w:val="24"/>
          <w:szCs w:val="24"/>
        </w:rPr>
        <w:t xml:space="preserve"> -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w:t>
      </w:r>
      <w:proofErr w:type="spellStart"/>
      <w:r w:rsidRPr="007304E6">
        <w:rPr>
          <w:sz w:val="24"/>
          <w:szCs w:val="24"/>
        </w:rPr>
        <w:t>социокультурного</w:t>
      </w:r>
      <w:proofErr w:type="spellEnd"/>
      <w:r w:rsidRPr="007304E6">
        <w:rPr>
          <w:sz w:val="24"/>
          <w:szCs w:val="24"/>
        </w:rPr>
        <w:t xml:space="preserve"> профилей, привлекая детей, обучающихся и их родителей (законных представителей) к соответствующей деятельности в рамках реализации этих программ;</w:t>
      </w:r>
    </w:p>
    <w:p w:rsidR="00EF0943" w:rsidRPr="007304E6" w:rsidRDefault="00EF0943" w:rsidP="00FA18EB">
      <w:pPr>
        <w:pStyle w:val="20"/>
        <w:shd w:val="clear" w:color="auto" w:fill="auto"/>
        <w:spacing w:before="0" w:after="0" w:line="360" w:lineRule="auto"/>
        <w:ind w:firstLine="740"/>
        <w:jc w:val="both"/>
        <w:rPr>
          <w:sz w:val="24"/>
          <w:szCs w:val="24"/>
        </w:rPr>
      </w:pPr>
      <w:r w:rsidRPr="007304E6">
        <w:rPr>
          <w:sz w:val="24"/>
          <w:szCs w:val="24"/>
        </w:rPr>
        <w:t xml:space="preserve"> -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p>
    <w:p w:rsidR="00EF0943" w:rsidRPr="007304E6" w:rsidRDefault="00EF0943" w:rsidP="00FA18EB">
      <w:pPr>
        <w:pStyle w:val="21"/>
        <w:numPr>
          <w:ilvl w:val="1"/>
          <w:numId w:val="1"/>
        </w:numPr>
        <w:shd w:val="clear" w:color="auto" w:fill="auto"/>
        <w:tabs>
          <w:tab w:val="left" w:pos="1111"/>
        </w:tabs>
        <w:spacing w:line="360" w:lineRule="auto"/>
        <w:ind w:firstLine="709"/>
      </w:pPr>
      <w:r w:rsidRPr="007304E6">
        <w:rPr>
          <w:rStyle w:val="22"/>
        </w:rPr>
        <w:t xml:space="preserve">Работа центра осуществляется: </w:t>
      </w:r>
    </w:p>
    <w:p w:rsidR="00EF0943" w:rsidRPr="007304E6" w:rsidRDefault="00EF0943" w:rsidP="00FA18EB">
      <w:pPr>
        <w:pStyle w:val="21"/>
        <w:shd w:val="clear" w:color="auto" w:fill="auto"/>
        <w:tabs>
          <w:tab w:val="left" w:pos="1290"/>
        </w:tabs>
        <w:spacing w:line="360" w:lineRule="auto"/>
        <w:ind w:firstLine="709"/>
      </w:pPr>
      <w:r w:rsidRPr="007304E6">
        <w:rPr>
          <w:rStyle w:val="22"/>
        </w:rPr>
        <w:t xml:space="preserve"> - в сотрудничестве различными образовательными организациями в форме сетевого взаимодействия;</w:t>
      </w:r>
    </w:p>
    <w:p w:rsidR="00EF0943" w:rsidRPr="007304E6" w:rsidRDefault="00EF0943" w:rsidP="00FA18EB">
      <w:pPr>
        <w:pStyle w:val="21"/>
        <w:shd w:val="clear" w:color="auto" w:fill="auto"/>
        <w:tabs>
          <w:tab w:val="left" w:pos="1111"/>
        </w:tabs>
        <w:spacing w:after="267" w:line="360" w:lineRule="auto"/>
        <w:ind w:firstLine="709"/>
      </w:pPr>
      <w:r w:rsidRPr="007304E6">
        <w:rPr>
          <w:rStyle w:val="22"/>
        </w:rPr>
        <w:t xml:space="preserve">  -  с использованием дистанционных форм реализации образовательных программ.</w:t>
      </w:r>
    </w:p>
    <w:p w:rsidR="00EF0943" w:rsidRPr="007304E6" w:rsidRDefault="00EF0943" w:rsidP="00FA18EB">
      <w:pPr>
        <w:pStyle w:val="20"/>
        <w:numPr>
          <w:ilvl w:val="0"/>
          <w:numId w:val="1"/>
        </w:numPr>
        <w:shd w:val="clear" w:color="auto" w:fill="auto"/>
        <w:tabs>
          <w:tab w:val="left" w:pos="3484"/>
        </w:tabs>
        <w:spacing w:before="0" w:after="0" w:line="360" w:lineRule="auto"/>
        <w:ind w:left="3140"/>
        <w:jc w:val="both"/>
        <w:rPr>
          <w:sz w:val="24"/>
          <w:szCs w:val="24"/>
        </w:rPr>
      </w:pPr>
      <w:r w:rsidRPr="007304E6">
        <w:rPr>
          <w:sz w:val="24"/>
          <w:szCs w:val="24"/>
        </w:rPr>
        <w:t>Порядок управления Центром</w:t>
      </w:r>
    </w:p>
    <w:p w:rsidR="00EF0943" w:rsidRPr="007304E6" w:rsidRDefault="00EF0943" w:rsidP="00FA18EB">
      <w:pPr>
        <w:pStyle w:val="20"/>
        <w:numPr>
          <w:ilvl w:val="1"/>
          <w:numId w:val="1"/>
        </w:numPr>
        <w:shd w:val="clear" w:color="auto" w:fill="auto"/>
        <w:tabs>
          <w:tab w:val="left" w:pos="1119"/>
          <w:tab w:val="left" w:pos="1280"/>
        </w:tabs>
        <w:spacing w:before="0" w:after="0" w:line="360" w:lineRule="auto"/>
        <w:ind w:firstLine="740"/>
        <w:jc w:val="both"/>
        <w:rPr>
          <w:sz w:val="24"/>
          <w:szCs w:val="24"/>
        </w:rPr>
      </w:pPr>
      <w:r w:rsidRPr="007304E6">
        <w:rPr>
          <w:sz w:val="24"/>
          <w:szCs w:val="24"/>
        </w:rPr>
        <w:t>Создание и ликвидация Центра как структурного подразделения образовательной организации относятся к к</w:t>
      </w:r>
      <w:r w:rsidR="00F167C3">
        <w:rPr>
          <w:sz w:val="24"/>
          <w:szCs w:val="24"/>
        </w:rPr>
        <w:t>омпетенции директора учреждения.</w:t>
      </w:r>
    </w:p>
    <w:p w:rsidR="00047269" w:rsidRPr="007304E6" w:rsidRDefault="00047269" w:rsidP="00FA18EB">
      <w:pPr>
        <w:pStyle w:val="21"/>
        <w:numPr>
          <w:ilvl w:val="1"/>
          <w:numId w:val="1"/>
        </w:numPr>
        <w:shd w:val="clear" w:color="auto" w:fill="auto"/>
        <w:tabs>
          <w:tab w:val="left" w:pos="1119"/>
          <w:tab w:val="left" w:pos="1280"/>
        </w:tabs>
        <w:spacing w:line="360" w:lineRule="auto"/>
        <w:ind w:firstLine="740"/>
      </w:pPr>
      <w:r w:rsidRPr="007304E6">
        <w:rPr>
          <w:rStyle w:val="22"/>
        </w:rPr>
        <w:t xml:space="preserve">Должности, введенные в штатное расписание образовательной организации, как по категориям должностей, так и по количеству штатных единиц должны обеспечивать реализацию целей и задач Центра. </w:t>
      </w:r>
      <w:proofErr w:type="gramStart"/>
      <w:r w:rsidRPr="007304E6">
        <w:rPr>
          <w:rStyle w:val="22"/>
        </w:rPr>
        <w:t xml:space="preserve">Примерный перечень должностей, необходимых для реализации целей и задач Центра, утвержден распоряжением </w:t>
      </w:r>
      <w:r w:rsidRPr="007304E6">
        <w:rPr>
          <w:rStyle w:val="22"/>
        </w:rPr>
        <w:lastRenderedPageBreak/>
        <w:t>Министерства просвещения Российской Федерации от 01.03.2019 №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w:t>
      </w:r>
      <w:proofErr w:type="gramEnd"/>
      <w:r w:rsidRPr="007304E6">
        <w:rPr>
          <w:rStyle w:val="22"/>
        </w:rPr>
        <w:t xml:space="preserve"> </w:t>
      </w:r>
      <w:proofErr w:type="gramStart"/>
      <w:r w:rsidRPr="007304E6">
        <w:rPr>
          <w:rStyle w:val="22"/>
        </w:rPr>
        <w:t>базе сетевого взаимодействия»: управленческий персонал (руководитель), основной персонал (учебная часть: педагог дополнительного образования, педагог по шахматам, педагог-организатор, педагог по предметной области «Физическая культура и основы безопасности жизнедеятельности», педагог по предметной области «Технология», педагог по предметной области «Математика и информатика»),</w:t>
      </w:r>
      <w:proofErr w:type="gramEnd"/>
    </w:p>
    <w:p w:rsidR="00047269" w:rsidRPr="007304E6" w:rsidRDefault="00047269" w:rsidP="00FA18EB">
      <w:pPr>
        <w:pStyle w:val="21"/>
        <w:numPr>
          <w:ilvl w:val="1"/>
          <w:numId w:val="1"/>
        </w:numPr>
        <w:shd w:val="clear" w:color="auto" w:fill="auto"/>
        <w:tabs>
          <w:tab w:val="left" w:pos="1280"/>
        </w:tabs>
        <w:spacing w:line="360" w:lineRule="auto"/>
        <w:ind w:firstLine="740"/>
      </w:pPr>
      <w:r w:rsidRPr="007304E6">
        <w:rPr>
          <w:rStyle w:val="22"/>
        </w:rPr>
        <w:t>Директор Учреждения назначает распорядительным актом руководителя Центра.</w:t>
      </w:r>
    </w:p>
    <w:p w:rsidR="00EF0943" w:rsidRPr="007304E6" w:rsidRDefault="00EF0943" w:rsidP="00FA18EB">
      <w:pPr>
        <w:pStyle w:val="20"/>
        <w:numPr>
          <w:ilvl w:val="1"/>
          <w:numId w:val="1"/>
        </w:numPr>
        <w:shd w:val="clear" w:color="auto" w:fill="auto"/>
        <w:tabs>
          <w:tab w:val="left" w:pos="1280"/>
        </w:tabs>
        <w:spacing w:before="0" w:after="0" w:line="360" w:lineRule="auto"/>
        <w:ind w:firstLine="740"/>
        <w:jc w:val="both"/>
        <w:rPr>
          <w:sz w:val="24"/>
          <w:szCs w:val="24"/>
        </w:rPr>
      </w:pPr>
      <w:r w:rsidRPr="007304E6">
        <w:rPr>
          <w:sz w:val="24"/>
          <w:szCs w:val="24"/>
        </w:rPr>
        <w:t xml:space="preserve">Руководителем Центра может быть назначен один из заместителей директора </w:t>
      </w:r>
      <w:proofErr w:type="gramStart"/>
      <w:r w:rsidRPr="007304E6">
        <w:rPr>
          <w:sz w:val="24"/>
          <w:szCs w:val="24"/>
        </w:rPr>
        <w:t>Учреждения</w:t>
      </w:r>
      <w:proofErr w:type="gramEnd"/>
      <w:r w:rsidRPr="007304E6">
        <w:rPr>
          <w:sz w:val="24"/>
          <w:szCs w:val="24"/>
        </w:rPr>
        <w:t xml:space="preserve"> в рамках исполняемых им должностных обязанностей либо по совместительству. Руководителем Центра также может быть назначен педагог образовательной организации в соответствии со штатным расписанием либо по совместительству.</w:t>
      </w:r>
    </w:p>
    <w:p w:rsidR="00EF0943" w:rsidRPr="007304E6" w:rsidRDefault="00EF0943" w:rsidP="00FA18EB">
      <w:pPr>
        <w:pStyle w:val="20"/>
        <w:shd w:val="clear" w:color="auto" w:fill="auto"/>
        <w:tabs>
          <w:tab w:val="left" w:pos="1280"/>
        </w:tabs>
        <w:spacing w:before="0" w:after="0" w:line="360" w:lineRule="auto"/>
        <w:ind w:firstLine="740"/>
        <w:jc w:val="both"/>
        <w:rPr>
          <w:sz w:val="24"/>
          <w:szCs w:val="24"/>
        </w:rPr>
      </w:pPr>
      <w:r w:rsidRPr="007304E6">
        <w:rPr>
          <w:sz w:val="24"/>
          <w:szCs w:val="24"/>
        </w:rPr>
        <w:t>Размер ставки и оплаты труда руководителя Центра определяется директором Учреждения в соответствии и в пределах фонда оплаты труда.</w:t>
      </w:r>
    </w:p>
    <w:p w:rsidR="00EF0943" w:rsidRPr="007304E6" w:rsidRDefault="00EF0943" w:rsidP="00FA18EB">
      <w:pPr>
        <w:pStyle w:val="20"/>
        <w:numPr>
          <w:ilvl w:val="1"/>
          <w:numId w:val="1"/>
        </w:numPr>
        <w:shd w:val="clear" w:color="auto" w:fill="auto"/>
        <w:tabs>
          <w:tab w:val="left" w:pos="1280"/>
        </w:tabs>
        <w:spacing w:before="0" w:after="0" w:line="360" w:lineRule="auto"/>
        <w:ind w:firstLine="740"/>
        <w:jc w:val="both"/>
        <w:rPr>
          <w:sz w:val="24"/>
          <w:szCs w:val="24"/>
        </w:rPr>
      </w:pPr>
      <w:r w:rsidRPr="007304E6">
        <w:rPr>
          <w:sz w:val="24"/>
          <w:szCs w:val="24"/>
        </w:rPr>
        <w:t>Руководитель Центра обязан:</w:t>
      </w:r>
    </w:p>
    <w:p w:rsidR="00EF0943" w:rsidRPr="007304E6" w:rsidRDefault="00047269" w:rsidP="00FA18EB">
      <w:pPr>
        <w:pStyle w:val="20"/>
        <w:shd w:val="clear" w:color="auto" w:fill="auto"/>
        <w:tabs>
          <w:tab w:val="left" w:pos="1280"/>
        </w:tabs>
        <w:spacing w:before="0" w:after="0" w:line="360" w:lineRule="auto"/>
        <w:ind w:firstLine="740"/>
        <w:jc w:val="both"/>
        <w:rPr>
          <w:sz w:val="24"/>
          <w:szCs w:val="24"/>
        </w:rPr>
      </w:pPr>
      <w:r w:rsidRPr="007304E6">
        <w:rPr>
          <w:sz w:val="24"/>
          <w:szCs w:val="24"/>
        </w:rPr>
        <w:t xml:space="preserve"> - </w:t>
      </w:r>
      <w:r w:rsidR="00EF0943" w:rsidRPr="007304E6">
        <w:rPr>
          <w:sz w:val="24"/>
          <w:szCs w:val="24"/>
        </w:rPr>
        <w:t>осуществлять оперативное руководство Центром;</w:t>
      </w:r>
    </w:p>
    <w:p w:rsidR="00EF0943" w:rsidRPr="007304E6" w:rsidRDefault="00047269" w:rsidP="00FA18EB">
      <w:pPr>
        <w:pStyle w:val="20"/>
        <w:shd w:val="clear" w:color="auto" w:fill="auto"/>
        <w:tabs>
          <w:tab w:val="left" w:pos="1280"/>
        </w:tabs>
        <w:spacing w:before="0" w:after="0" w:line="360" w:lineRule="auto"/>
        <w:ind w:firstLine="740"/>
        <w:jc w:val="both"/>
        <w:rPr>
          <w:sz w:val="24"/>
          <w:szCs w:val="24"/>
        </w:rPr>
      </w:pPr>
      <w:r w:rsidRPr="007304E6">
        <w:rPr>
          <w:sz w:val="24"/>
          <w:szCs w:val="24"/>
        </w:rPr>
        <w:t xml:space="preserve"> - </w:t>
      </w:r>
      <w:r w:rsidR="00EF0943" w:rsidRPr="007304E6">
        <w:rPr>
          <w:sz w:val="24"/>
          <w:szCs w:val="24"/>
        </w:rPr>
        <w:t>согласовывать программы развития, планы работ, отчеты и сметы расходов Центра с директором Учреждения;</w:t>
      </w:r>
    </w:p>
    <w:p w:rsidR="00EF0943" w:rsidRPr="007304E6" w:rsidRDefault="00047269" w:rsidP="00FA18EB">
      <w:pPr>
        <w:pStyle w:val="20"/>
        <w:shd w:val="clear" w:color="auto" w:fill="auto"/>
        <w:tabs>
          <w:tab w:val="left" w:pos="1280"/>
        </w:tabs>
        <w:spacing w:before="0" w:after="0" w:line="360" w:lineRule="auto"/>
        <w:ind w:firstLine="740"/>
        <w:jc w:val="both"/>
        <w:rPr>
          <w:sz w:val="24"/>
          <w:szCs w:val="24"/>
        </w:rPr>
      </w:pPr>
      <w:r w:rsidRPr="007304E6">
        <w:rPr>
          <w:sz w:val="24"/>
          <w:szCs w:val="24"/>
        </w:rPr>
        <w:t xml:space="preserve"> - </w:t>
      </w:r>
      <w:r w:rsidR="00EF0943" w:rsidRPr="007304E6">
        <w:rPr>
          <w:sz w:val="24"/>
          <w:szCs w:val="24"/>
        </w:rPr>
        <w:t>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EF0943" w:rsidRPr="007304E6" w:rsidRDefault="00047269" w:rsidP="00FA18EB">
      <w:pPr>
        <w:pStyle w:val="20"/>
        <w:shd w:val="clear" w:color="auto" w:fill="auto"/>
        <w:tabs>
          <w:tab w:val="left" w:pos="1280"/>
        </w:tabs>
        <w:spacing w:before="0" w:after="0" w:line="360" w:lineRule="auto"/>
        <w:ind w:firstLine="740"/>
        <w:jc w:val="both"/>
        <w:rPr>
          <w:sz w:val="24"/>
          <w:szCs w:val="24"/>
        </w:rPr>
      </w:pPr>
      <w:r w:rsidRPr="007304E6">
        <w:rPr>
          <w:sz w:val="24"/>
          <w:szCs w:val="24"/>
        </w:rPr>
        <w:t xml:space="preserve"> - </w:t>
      </w:r>
      <w:r w:rsidR="00EF0943" w:rsidRPr="007304E6">
        <w:rPr>
          <w:sz w:val="24"/>
          <w:szCs w:val="24"/>
        </w:rPr>
        <w:t>отчитываться перед директором Учреждения о результатах работы Центра;</w:t>
      </w:r>
    </w:p>
    <w:p w:rsidR="00EF0943" w:rsidRPr="007304E6" w:rsidRDefault="00047269" w:rsidP="00FA18EB">
      <w:pPr>
        <w:pStyle w:val="20"/>
        <w:shd w:val="clear" w:color="auto" w:fill="auto"/>
        <w:tabs>
          <w:tab w:val="left" w:pos="1280"/>
        </w:tabs>
        <w:spacing w:before="0" w:after="0" w:line="360" w:lineRule="auto"/>
        <w:ind w:firstLine="740"/>
        <w:jc w:val="both"/>
        <w:rPr>
          <w:sz w:val="24"/>
          <w:szCs w:val="24"/>
        </w:rPr>
      </w:pPr>
      <w:r w:rsidRPr="007304E6">
        <w:rPr>
          <w:sz w:val="24"/>
          <w:szCs w:val="24"/>
        </w:rPr>
        <w:t xml:space="preserve"> - </w:t>
      </w:r>
      <w:r w:rsidR="00EF0943" w:rsidRPr="007304E6">
        <w:rPr>
          <w:sz w:val="24"/>
          <w:szCs w:val="24"/>
        </w:rPr>
        <w:t>выполнять иные обязанности, предусмотренные законодательством, уставом Учреждения, должностной инструкцией и настоящим Положением.</w:t>
      </w:r>
    </w:p>
    <w:p w:rsidR="00EF0943" w:rsidRPr="007304E6" w:rsidRDefault="00EF0943" w:rsidP="00FA18EB">
      <w:pPr>
        <w:pStyle w:val="20"/>
        <w:numPr>
          <w:ilvl w:val="1"/>
          <w:numId w:val="1"/>
        </w:numPr>
        <w:shd w:val="clear" w:color="auto" w:fill="auto"/>
        <w:tabs>
          <w:tab w:val="left" w:pos="0"/>
          <w:tab w:val="left" w:pos="1280"/>
        </w:tabs>
        <w:spacing w:before="0" w:after="0" w:line="360" w:lineRule="auto"/>
        <w:ind w:firstLine="740"/>
        <w:jc w:val="both"/>
        <w:rPr>
          <w:sz w:val="24"/>
          <w:szCs w:val="24"/>
        </w:rPr>
      </w:pPr>
      <w:r w:rsidRPr="007304E6">
        <w:rPr>
          <w:sz w:val="24"/>
          <w:szCs w:val="24"/>
        </w:rPr>
        <w:t>Руководитель Центра вправе:</w:t>
      </w:r>
    </w:p>
    <w:p w:rsidR="00EF0943" w:rsidRPr="007304E6" w:rsidRDefault="00047269" w:rsidP="00FA18EB">
      <w:pPr>
        <w:pStyle w:val="20"/>
        <w:shd w:val="clear" w:color="auto" w:fill="auto"/>
        <w:tabs>
          <w:tab w:val="left" w:pos="0"/>
          <w:tab w:val="left" w:pos="1280"/>
        </w:tabs>
        <w:spacing w:before="0" w:after="0" w:line="360" w:lineRule="auto"/>
        <w:ind w:firstLine="740"/>
        <w:jc w:val="both"/>
        <w:rPr>
          <w:sz w:val="24"/>
          <w:szCs w:val="24"/>
        </w:rPr>
      </w:pPr>
      <w:r w:rsidRPr="007304E6">
        <w:rPr>
          <w:sz w:val="24"/>
          <w:szCs w:val="24"/>
        </w:rPr>
        <w:t xml:space="preserve"> - </w:t>
      </w:r>
      <w:r w:rsidR="00EF0943" w:rsidRPr="007304E6">
        <w:rPr>
          <w:sz w:val="24"/>
          <w:szCs w:val="24"/>
        </w:rPr>
        <w:t>осуществлять подбор и расстановку кадров Центра, прием на работу которых осуществляется приказом директора Учреждения;</w:t>
      </w:r>
    </w:p>
    <w:p w:rsidR="00EF0943" w:rsidRPr="007304E6" w:rsidRDefault="00047269" w:rsidP="00FA18EB">
      <w:pPr>
        <w:pStyle w:val="20"/>
        <w:shd w:val="clear" w:color="auto" w:fill="auto"/>
        <w:tabs>
          <w:tab w:val="left" w:pos="0"/>
          <w:tab w:val="left" w:pos="1280"/>
        </w:tabs>
        <w:spacing w:before="0" w:after="0" w:line="360" w:lineRule="auto"/>
        <w:ind w:firstLine="740"/>
        <w:jc w:val="both"/>
        <w:rPr>
          <w:sz w:val="24"/>
          <w:szCs w:val="24"/>
        </w:rPr>
      </w:pPr>
      <w:r w:rsidRPr="007304E6">
        <w:rPr>
          <w:sz w:val="24"/>
          <w:szCs w:val="24"/>
        </w:rPr>
        <w:t xml:space="preserve"> - </w:t>
      </w:r>
      <w:r w:rsidR="00EF0943" w:rsidRPr="007304E6">
        <w:rPr>
          <w:sz w:val="24"/>
          <w:szCs w:val="24"/>
        </w:rPr>
        <w:t xml:space="preserve">по согласованию с директором Учреждения организовывать </w:t>
      </w:r>
      <w:proofErr w:type="spellStart"/>
      <w:proofErr w:type="gramStart"/>
      <w:r w:rsidR="00EF0943" w:rsidRPr="007304E6">
        <w:rPr>
          <w:sz w:val="24"/>
          <w:szCs w:val="24"/>
        </w:rPr>
        <w:t>учебно</w:t>
      </w:r>
      <w:proofErr w:type="spellEnd"/>
      <w:r w:rsidR="00EF0943" w:rsidRPr="007304E6">
        <w:rPr>
          <w:sz w:val="24"/>
          <w:szCs w:val="24"/>
        </w:rPr>
        <w:t>- воспитательный</w:t>
      </w:r>
      <w:proofErr w:type="gramEnd"/>
      <w:r w:rsidR="00EF0943" w:rsidRPr="007304E6">
        <w:rPr>
          <w:sz w:val="24"/>
          <w:szCs w:val="24"/>
        </w:rPr>
        <w:t xml:space="preserve"> процесс в Центре в соответствии с целями и задачами Центра и осуществлять контроль за его реализацией;</w:t>
      </w:r>
    </w:p>
    <w:p w:rsidR="00EF0943" w:rsidRPr="007304E6" w:rsidRDefault="00047269" w:rsidP="00FA18EB">
      <w:pPr>
        <w:pStyle w:val="20"/>
        <w:shd w:val="clear" w:color="auto" w:fill="auto"/>
        <w:tabs>
          <w:tab w:val="left" w:pos="0"/>
          <w:tab w:val="left" w:pos="1280"/>
        </w:tabs>
        <w:spacing w:before="0" w:after="0" w:line="360" w:lineRule="auto"/>
        <w:ind w:firstLine="740"/>
        <w:jc w:val="both"/>
        <w:rPr>
          <w:sz w:val="24"/>
          <w:szCs w:val="24"/>
        </w:rPr>
      </w:pPr>
      <w:r w:rsidRPr="007304E6">
        <w:rPr>
          <w:sz w:val="24"/>
          <w:szCs w:val="24"/>
        </w:rPr>
        <w:lastRenderedPageBreak/>
        <w:t xml:space="preserve"> - </w:t>
      </w:r>
      <w:r w:rsidR="00EF0943" w:rsidRPr="007304E6">
        <w:rPr>
          <w:sz w:val="24"/>
          <w:szCs w:val="24"/>
        </w:rP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EF0943" w:rsidRPr="007304E6" w:rsidRDefault="00047269" w:rsidP="00FA18EB">
      <w:pPr>
        <w:pStyle w:val="20"/>
        <w:shd w:val="clear" w:color="auto" w:fill="auto"/>
        <w:tabs>
          <w:tab w:val="left" w:pos="0"/>
          <w:tab w:val="left" w:pos="1280"/>
        </w:tabs>
        <w:spacing w:before="0" w:after="0" w:line="360" w:lineRule="auto"/>
        <w:ind w:firstLine="740"/>
        <w:jc w:val="both"/>
        <w:rPr>
          <w:sz w:val="24"/>
          <w:szCs w:val="24"/>
        </w:rPr>
      </w:pPr>
      <w:r w:rsidRPr="007304E6">
        <w:rPr>
          <w:sz w:val="24"/>
          <w:szCs w:val="24"/>
        </w:rPr>
        <w:t xml:space="preserve"> - </w:t>
      </w:r>
      <w:r w:rsidR="00EF0943" w:rsidRPr="007304E6">
        <w:rPr>
          <w:sz w:val="24"/>
          <w:szCs w:val="24"/>
        </w:rPr>
        <w:t>по согласованию с директором Учреждения осуществлять организацию и проведение мероприятий по профилю направлений деятельности Центра;</w:t>
      </w:r>
    </w:p>
    <w:p w:rsidR="00EF0943" w:rsidRPr="007304E6" w:rsidRDefault="00047269" w:rsidP="00FA18EB">
      <w:pPr>
        <w:pStyle w:val="20"/>
        <w:shd w:val="clear" w:color="auto" w:fill="auto"/>
        <w:tabs>
          <w:tab w:val="left" w:pos="0"/>
          <w:tab w:val="left" w:pos="1280"/>
        </w:tabs>
        <w:spacing w:before="0" w:after="0" w:line="360" w:lineRule="auto"/>
        <w:ind w:firstLine="740"/>
        <w:jc w:val="both"/>
        <w:rPr>
          <w:sz w:val="24"/>
          <w:szCs w:val="24"/>
        </w:rPr>
      </w:pPr>
      <w:r w:rsidRPr="007304E6">
        <w:rPr>
          <w:sz w:val="24"/>
          <w:szCs w:val="24"/>
        </w:rPr>
        <w:t xml:space="preserve"> - </w:t>
      </w:r>
      <w:r w:rsidR="00EF0943" w:rsidRPr="007304E6">
        <w:rPr>
          <w:sz w:val="24"/>
          <w:szCs w:val="24"/>
        </w:rPr>
        <w:t>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047269" w:rsidRPr="007304E6" w:rsidRDefault="00047269" w:rsidP="00FA18EB">
      <w:pPr>
        <w:pStyle w:val="21"/>
        <w:numPr>
          <w:ilvl w:val="1"/>
          <w:numId w:val="1"/>
        </w:numPr>
        <w:shd w:val="clear" w:color="auto" w:fill="auto"/>
        <w:tabs>
          <w:tab w:val="left" w:pos="1280"/>
        </w:tabs>
        <w:spacing w:line="360" w:lineRule="auto"/>
        <w:ind w:firstLine="740"/>
      </w:pPr>
      <w:r w:rsidRPr="007304E6">
        <w:rPr>
          <w:rStyle w:val="22"/>
        </w:rPr>
        <w:t>В случае заключения трудовых договоров с основным персоналом образовательной организации допускается совмещение.</w:t>
      </w:r>
    </w:p>
    <w:sectPr w:rsidR="00047269" w:rsidRPr="007304E6" w:rsidSect="003169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345"/>
    <w:multiLevelType w:val="multilevel"/>
    <w:tmpl w:val="9B1AD3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61F1E8B"/>
    <w:multiLevelType w:val="multilevel"/>
    <w:tmpl w:val="022E1956"/>
    <w:lvl w:ilvl="0">
      <w:start w:val="5"/>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nsid w:val="3A4F234E"/>
    <w:multiLevelType w:val="multilevel"/>
    <w:tmpl w:val="DCDC63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1597A0B"/>
    <w:multiLevelType w:val="multilevel"/>
    <w:tmpl w:val="DC32F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032854"/>
    <w:multiLevelType w:val="multilevel"/>
    <w:tmpl w:val="B2CE21E0"/>
    <w:lvl w:ilvl="0">
      <w:start w:val="3"/>
      <w:numFmt w:val="decimal"/>
      <w:lvlText w:val="%1."/>
      <w:lvlJc w:val="left"/>
      <w:pPr>
        <w:ind w:left="450" w:hanging="450"/>
      </w:pPr>
      <w:rPr>
        <w:rFonts w:hint="default"/>
        <w:color w:val="000000"/>
        <w:sz w:val="28"/>
      </w:rPr>
    </w:lvl>
    <w:lvl w:ilvl="1">
      <w:start w:val="2"/>
      <w:numFmt w:val="decimal"/>
      <w:lvlText w:val="%1.%2."/>
      <w:lvlJc w:val="left"/>
      <w:pPr>
        <w:ind w:left="1190" w:hanging="450"/>
      </w:pPr>
      <w:rPr>
        <w:rFonts w:hint="default"/>
        <w:color w:val="000000"/>
        <w:sz w:val="28"/>
      </w:rPr>
    </w:lvl>
    <w:lvl w:ilvl="2">
      <w:start w:val="1"/>
      <w:numFmt w:val="decimal"/>
      <w:lvlText w:val="%1.%2.%3."/>
      <w:lvlJc w:val="left"/>
      <w:pPr>
        <w:ind w:left="2200" w:hanging="720"/>
      </w:pPr>
      <w:rPr>
        <w:rFonts w:hint="default"/>
        <w:color w:val="000000"/>
        <w:sz w:val="28"/>
      </w:rPr>
    </w:lvl>
    <w:lvl w:ilvl="3">
      <w:start w:val="1"/>
      <w:numFmt w:val="decimal"/>
      <w:lvlText w:val="%1.%2.%3.%4."/>
      <w:lvlJc w:val="left"/>
      <w:pPr>
        <w:ind w:left="2940" w:hanging="720"/>
      </w:pPr>
      <w:rPr>
        <w:rFonts w:hint="default"/>
        <w:color w:val="000000"/>
        <w:sz w:val="28"/>
      </w:rPr>
    </w:lvl>
    <w:lvl w:ilvl="4">
      <w:start w:val="1"/>
      <w:numFmt w:val="decimal"/>
      <w:lvlText w:val="%1.%2.%3.%4.%5."/>
      <w:lvlJc w:val="left"/>
      <w:pPr>
        <w:ind w:left="4040" w:hanging="1080"/>
      </w:pPr>
      <w:rPr>
        <w:rFonts w:hint="default"/>
        <w:color w:val="000000"/>
        <w:sz w:val="28"/>
      </w:rPr>
    </w:lvl>
    <w:lvl w:ilvl="5">
      <w:start w:val="1"/>
      <w:numFmt w:val="decimal"/>
      <w:lvlText w:val="%1.%2.%3.%4.%5.%6."/>
      <w:lvlJc w:val="left"/>
      <w:pPr>
        <w:ind w:left="4780" w:hanging="1080"/>
      </w:pPr>
      <w:rPr>
        <w:rFonts w:hint="default"/>
        <w:color w:val="000000"/>
        <w:sz w:val="28"/>
      </w:rPr>
    </w:lvl>
    <w:lvl w:ilvl="6">
      <w:start w:val="1"/>
      <w:numFmt w:val="decimal"/>
      <w:lvlText w:val="%1.%2.%3.%4.%5.%6.%7."/>
      <w:lvlJc w:val="left"/>
      <w:pPr>
        <w:ind w:left="5880" w:hanging="1440"/>
      </w:pPr>
      <w:rPr>
        <w:rFonts w:hint="default"/>
        <w:color w:val="000000"/>
        <w:sz w:val="28"/>
      </w:rPr>
    </w:lvl>
    <w:lvl w:ilvl="7">
      <w:start w:val="1"/>
      <w:numFmt w:val="decimal"/>
      <w:lvlText w:val="%1.%2.%3.%4.%5.%6.%7.%8."/>
      <w:lvlJc w:val="left"/>
      <w:pPr>
        <w:ind w:left="6620" w:hanging="1440"/>
      </w:pPr>
      <w:rPr>
        <w:rFonts w:hint="default"/>
        <w:color w:val="000000"/>
        <w:sz w:val="28"/>
      </w:rPr>
    </w:lvl>
    <w:lvl w:ilvl="8">
      <w:start w:val="1"/>
      <w:numFmt w:val="decimal"/>
      <w:lvlText w:val="%1.%2.%3.%4.%5.%6.%7.%8.%9."/>
      <w:lvlJc w:val="left"/>
      <w:pPr>
        <w:ind w:left="7720" w:hanging="1800"/>
      </w:pPr>
      <w:rPr>
        <w:rFonts w:hint="default"/>
        <w:color w:val="000000"/>
        <w:sz w:val="28"/>
      </w:r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943"/>
    <w:rsid w:val="00047269"/>
    <w:rsid w:val="00226F72"/>
    <w:rsid w:val="00243103"/>
    <w:rsid w:val="003169AE"/>
    <w:rsid w:val="005302CB"/>
    <w:rsid w:val="007304E6"/>
    <w:rsid w:val="00845BD7"/>
    <w:rsid w:val="008B4E0C"/>
    <w:rsid w:val="008C699D"/>
    <w:rsid w:val="00961D00"/>
    <w:rsid w:val="00AD4F6A"/>
    <w:rsid w:val="00C31B6D"/>
    <w:rsid w:val="00D101C0"/>
    <w:rsid w:val="00DE66AA"/>
    <w:rsid w:val="00E604D9"/>
    <w:rsid w:val="00E6763F"/>
    <w:rsid w:val="00E80BB9"/>
    <w:rsid w:val="00EF0943"/>
    <w:rsid w:val="00F167C3"/>
    <w:rsid w:val="00FA1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4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EF094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F0943"/>
    <w:pPr>
      <w:shd w:val="clear" w:color="auto" w:fill="FFFFFF"/>
      <w:spacing w:before="300" w:after="900" w:line="317" w:lineRule="exact"/>
    </w:pPr>
    <w:rPr>
      <w:rFonts w:ascii="Times New Roman" w:eastAsia="Times New Roman" w:hAnsi="Times New Roman" w:cs="Times New Roman"/>
      <w:color w:val="auto"/>
      <w:sz w:val="28"/>
      <w:szCs w:val="28"/>
      <w:lang w:eastAsia="en-US" w:bidi="ar-SA"/>
    </w:rPr>
  </w:style>
  <w:style w:type="character" w:customStyle="1" w:styleId="1">
    <w:name w:val="Заголовок №1_"/>
    <w:basedOn w:val="a0"/>
    <w:link w:val="11"/>
    <w:rsid w:val="00EF0943"/>
    <w:rPr>
      <w:rFonts w:ascii="Times New Roman" w:eastAsia="Times New Roman" w:hAnsi="Times New Roman" w:cs="Times New Roman"/>
      <w:b/>
      <w:bCs/>
      <w:shd w:val="clear" w:color="auto" w:fill="FFFFFF"/>
    </w:rPr>
  </w:style>
  <w:style w:type="character" w:customStyle="1" w:styleId="10">
    <w:name w:val="Заголовок №1"/>
    <w:basedOn w:val="1"/>
    <w:rsid w:val="00EF0943"/>
    <w:rPr>
      <w:color w:val="000000"/>
      <w:spacing w:val="0"/>
      <w:w w:val="100"/>
      <w:position w:val="0"/>
      <w:sz w:val="24"/>
      <w:szCs w:val="24"/>
      <w:lang w:val="ru-RU" w:eastAsia="ru-RU" w:bidi="ru-RU"/>
    </w:rPr>
  </w:style>
  <w:style w:type="paragraph" w:customStyle="1" w:styleId="21">
    <w:name w:val="Основной текст (2)1"/>
    <w:basedOn w:val="a"/>
    <w:rsid w:val="00EF0943"/>
    <w:pPr>
      <w:shd w:val="clear" w:color="auto" w:fill="FFFFFF"/>
      <w:spacing w:line="274" w:lineRule="exact"/>
      <w:jc w:val="both"/>
    </w:pPr>
    <w:rPr>
      <w:rFonts w:ascii="Times New Roman" w:eastAsia="Times New Roman" w:hAnsi="Times New Roman" w:cs="Times New Roman"/>
      <w:color w:val="auto"/>
    </w:rPr>
  </w:style>
  <w:style w:type="paragraph" w:customStyle="1" w:styleId="11">
    <w:name w:val="Заголовок №11"/>
    <w:basedOn w:val="a"/>
    <w:link w:val="1"/>
    <w:rsid w:val="00EF0943"/>
    <w:pPr>
      <w:shd w:val="clear" w:color="auto" w:fill="FFFFFF"/>
      <w:spacing w:before="240" w:line="274" w:lineRule="exact"/>
      <w:jc w:val="center"/>
      <w:outlineLvl w:val="0"/>
    </w:pPr>
    <w:rPr>
      <w:rFonts w:ascii="Times New Roman" w:eastAsia="Times New Roman" w:hAnsi="Times New Roman" w:cs="Times New Roman"/>
      <w:b/>
      <w:bCs/>
      <w:color w:val="auto"/>
      <w:sz w:val="22"/>
      <w:szCs w:val="22"/>
      <w:lang w:eastAsia="en-US" w:bidi="ar-SA"/>
    </w:rPr>
  </w:style>
  <w:style w:type="character" w:customStyle="1" w:styleId="22">
    <w:name w:val="Основной текст (2)2"/>
    <w:basedOn w:val="2"/>
    <w:rsid w:val="00EF0943"/>
    <w:rPr>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404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PoUXLgSuOf47JioGoNh9nW6FE8c=</DigestValue>
    </Reference>
    <Reference URI="#idOfficeObject" Type="http://www.w3.org/2000/09/xmldsig#Object">
      <DigestMethod Algorithm="http://www.w3.org/2000/09/xmldsig#sha1"/>
      <DigestValue>yfOzYa6NCqnBlIXgzmrN3fvn5a0=</DigestValue>
    </Reference>
  </SignedInfo>
  <SignatureValue>
    J8bAkPijkCaxj0VHtmEBj7QK4bEKrB5rF7oM2SZZjke4QoyYZK1miQ53jV0yCVqS/jRS9FWF
    spOdBoFVB9c7KnW24tnqw1KbUseLUisIlTbBv8SRhMHvekA3GlJnw+INgxklEmOkhrizOLrp
    erVZL0zFMwWpI92CH/BuYHFOJTE=
  </SignatureValue>
  <KeyInfo>
    <KeyValue>
      <RSAKeyValue>
        <Modulus>
            pnveEK6iLYm7uZW9N6hnCk3GaD6xcyYb5Ym/pcR1G/vXsVfKTn+MlDplt76K4Qxwoiwx1fnS
            Rkw6uiHHFW5yC+B+HgDa4mPhAtlbJaTUjg9tAC95S/qDfRvH2TTqFerJPALD1fXl6Lof8BR1
            WMWeYJkJOAdo5sA2x39G5t8yIZE=
          </Modulus>
        <Exponent>AQAB</Exponent>
      </RSAKeyValue>
    </KeyValue>
    <X509Data>
      <X509Certificate>
          MIICsDCCAhmgAwIBAgIQd4Fb+Q+ej5VNJqLTfVYaMjANBgkqhkiG9w0BAQUFADCBjTElMCMG
          A1UEAx4cBCIALgQSAC4EEAQ6BEEENQQ9BEcENQQ9BDoEPjEnMCUGCSqGSIb3DQEJARYYYWti
          dWxha3Nvc2gyLmFAeWFuZGV4LnJ1MTswOQYDVQQKHjIEHAQRBB4EIwAgACIEEAQ6BDEEQwQ7
          BDAEOgRBBDoEMARPACAEIQQeBCgAICEWADIAIjAeFw0yMTAxMTQxMTIwMDFaFw0yMjAxMTQx
          NzIwMDFaMIGNMSUwIwYDVQQDHhwEIgAuBBIALgQQBDoEQQQ1BD0ERwQ1BD0EOgQ+MScwJQYJ
          KoZIhvcNAQkBFhhha2J1bGFrc29zaDIuYUB5YW5kZXgucnUxOzA5BgNVBAoeMgQcBBEEHgQj
          ACAAIgQQBDoEMQRDBDsEMAQ6BEEEOgQwBE8AIAQhBB4EKAAgIRYAMgAiMIGfMA0GCSqGSIb3
          DQEBAQUAA4GNADCBiQKBgQCme94QrqItibu5lb03qGcKTcZoPrFzJhvlib+lxHUb+9exV8pO
          f4yUOmW3vorhDHCiLDHV+dJGTDq6IccVbnIL4H4eANriY+EC2VslpNSOD20AL3lL+oN9G8fZ
          NOoV6sk8AsPV9eXouh/wFHVYxZ5gmQk4B2jmwDbHf0bm3zIhkQIDAQABow8wDTALBgNVHQ8E
          BAMCBsAwDQYJKoZIhvcNAQEFBQADgYEAKPYALeqR7di0lCaEDePNgV7eoJbUFoOShIl/tzE9
          aBnjdvFNLVi/yPCvAT0cJBo2KJceYaJsEKcPJQ05BxkPGuUOIUtnRtsEDakb+gZC9dUkNPHh
          +ohyR2KmqURiqNU0iD0NXH4jioe/batX+0MAqYuokpefuGiF3o5hSASTORs=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4m7Vlgjk1KuNB6bM/IvVvEL5Tus=</DigestValue>
      </Reference>
      <Reference URI="/word/fontTable.xml?ContentType=application/vnd.openxmlformats-officedocument.wordprocessingml.fontTable+xml">
        <DigestMethod Algorithm="http://www.w3.org/2000/09/xmldsig#sha1"/>
        <DigestValue>TiPGebGi8EM++GQ1WzFefxalFf0=</DigestValue>
      </Reference>
      <Reference URI="/word/numbering.xml?ContentType=application/vnd.openxmlformats-officedocument.wordprocessingml.numbering+xml">
        <DigestMethod Algorithm="http://www.w3.org/2000/09/xmldsig#sha1"/>
        <DigestValue>AT+tKsj1NwMCwsjKKvF62ijxZWI=</DigestValue>
      </Reference>
      <Reference URI="/word/settings.xml?ContentType=application/vnd.openxmlformats-officedocument.wordprocessingml.settings+xml">
        <DigestMethod Algorithm="http://www.w3.org/2000/09/xmldsig#sha1"/>
        <DigestValue>eLmAJZxmlpUTvkEYSBqjueU22WE=</DigestValue>
      </Reference>
      <Reference URI="/word/styles.xml?ContentType=application/vnd.openxmlformats-officedocument.wordprocessingml.styles+xml">
        <DigestMethod Algorithm="http://www.w3.org/2000/09/xmldsig#sha1"/>
        <DigestValue>vwus3MhvpfO0VftvQyKxRbaaIEc=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nekudlPf+HrpyAJLOCOOnSbVJtA=</DigestValue>
      </Reference>
    </Manifest>
    <SignatureProperties>
      <SignatureProperty Id="idSignatureTime" Target="#idPackageSignature">
        <mdssi:SignatureTime>
          <mdssi:Format>YYYY-MM-DDThh:mm:ssTZD</mdssi:Format>
          <mdssi:Value>2021-01-15T09:40:38Z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50</TotalTime>
  <Pages>5</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2020-02-04T09:00:00Z</cp:lastPrinted>
  <dcterms:created xsi:type="dcterms:W3CDTF">2020-01-14T05:59:00Z</dcterms:created>
  <dcterms:modified xsi:type="dcterms:W3CDTF">2020-02-04T09:15:00Z</dcterms:modified>
</cp:coreProperties>
</file>