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DF" w:rsidRDefault="005D5909" w:rsidP="005D5909">
      <w:pPr>
        <w:spacing w:after="0" w:line="240" w:lineRule="auto"/>
        <w:ind w:left="119"/>
        <w:jc w:val="center"/>
      </w:pPr>
      <w:r w:rsidRPr="005D5909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23851"/>
            <wp:effectExtent l="0" t="0" r="0" b="0"/>
            <wp:docPr id="1" name="Рисунок 1" descr="C:\Users\1\Pictures\2024-04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09" w:rsidRDefault="005D5909" w:rsidP="005D5909">
      <w:pPr>
        <w:spacing w:after="0" w:line="240" w:lineRule="auto"/>
        <w:ind w:left="119"/>
        <w:jc w:val="center"/>
      </w:pPr>
    </w:p>
    <w:p w:rsidR="005D5909" w:rsidRDefault="005D5909" w:rsidP="005D5909">
      <w:pPr>
        <w:spacing w:after="0" w:line="240" w:lineRule="auto"/>
        <w:ind w:left="119"/>
        <w:jc w:val="center"/>
      </w:pPr>
    </w:p>
    <w:p w:rsidR="005D5909" w:rsidRPr="000E203F" w:rsidRDefault="005D5909" w:rsidP="005D5909">
      <w:pPr>
        <w:spacing w:after="0" w:line="240" w:lineRule="auto"/>
        <w:ind w:left="119"/>
        <w:jc w:val="center"/>
      </w:pPr>
      <w:bookmarkStart w:id="0" w:name="_GoBack"/>
      <w:bookmarkEnd w:id="0"/>
    </w:p>
    <w:p w:rsidR="000E10DF" w:rsidRDefault="000E10DF" w:rsidP="000E10D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C73" w:rsidRDefault="00A60C73" w:rsidP="00851B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22591E" w:rsidRPr="00851BFE" w:rsidRDefault="00841281" w:rsidP="00851B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lastRenderedPageBreak/>
        <w:t>1</w:t>
      </w:r>
      <w:r w:rsidR="00C95AB6" w:rsidRPr="00C95AB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.</w:t>
      </w:r>
      <w:r w:rsidR="0022591E" w:rsidRPr="00C95AB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Планируемые результаты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95A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Личностными результатами </w:t>
      </w: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изучения курса «Родная (русская) литература» является</w:t>
      </w:r>
      <w:r w:rsidRPr="002259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2591E" w:rsidRPr="0022591E" w:rsidRDefault="0022591E" w:rsidP="0085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95A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Метапредметными результатами</w:t>
      </w: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изучения курса «Родная (русская) литература» является</w:t>
      </w:r>
      <w:r w:rsidRPr="002259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851BFE" w:rsidRDefault="0022591E" w:rsidP="0085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851BFE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2591E" w:rsidRPr="00851BFE" w:rsidRDefault="0022591E" w:rsidP="0085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851BFE">
        <w:rPr>
          <w:rFonts w:ascii="Times New Roman" w:eastAsia="Times New Roman" w:hAnsi="Times New Roman" w:cs="Times New Roman"/>
          <w:color w:val="111115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умение оценивать правильность выполнения учебной задачи, собственные возможности ее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умение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формирование и развитие компетентности в области использования информационно</w:t>
      </w:r>
      <w:r w:rsidR="00C95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коммуникационных технологий.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95A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Предметными результатами</w:t>
      </w: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изучения курса «Родная (русская) литература» является: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источниками.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2591E" w:rsidRPr="00FD5D76" w:rsidRDefault="0022591E" w:rsidP="0022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FD5D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осознавать значимость чтения и изучения родной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понимать родную литературу как одну из основных национально-культурных ценностей народа, как особого способа познания жизни;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3) обеспечивать культурную самоидентификацию,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7)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8)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2591E" w:rsidRPr="0022591E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2591E" w:rsidRPr="00FD5D76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FD5D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1) воспринимать произведение как художественное целое, концептуально осмыслять его в этой целостности, видеть воплощенный в нем авторский замысел;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2)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произведении?»;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3) устно или письменно истолковывать художественные функции особенности поэтики произведения, рассматриваемого в его целостности, а также истолковывать смысл произведения как художественного целого;</w:t>
      </w:r>
    </w:p>
    <w:p w:rsidR="0022591E" w:rsidRPr="0022591E" w:rsidRDefault="0022591E" w:rsidP="00225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4) создавать эссе, научно-исследовательских заметок (статьи), доклада на конференцию, рецензии, сценария и т.п.</w:t>
      </w:r>
    </w:p>
    <w:p w:rsidR="00FD5D76" w:rsidRDefault="00FD5D76" w:rsidP="0022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</w:pPr>
    </w:p>
    <w:p w:rsidR="00FD5D76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</w:pP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 xml:space="preserve">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</w:t>
      </w:r>
    </w:p>
    <w:p w:rsidR="00FD5D76" w:rsidRDefault="00FD5D76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</w:pPr>
    </w:p>
    <w:p w:rsidR="0022591E" w:rsidRPr="0022591E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:rsidR="0022591E" w:rsidRPr="0022591E" w:rsidRDefault="0022591E" w:rsidP="00D80DF9">
      <w:pPr>
        <w:shd w:val="clear" w:color="auto" w:fill="FFFFFF"/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Symbol" w:eastAsia="Times New Roman" w:hAnsi="Symbol" w:cs="Times New Roman"/>
          <w:color w:val="101010"/>
          <w:sz w:val="20"/>
          <w:szCs w:val="20"/>
          <w:bdr w:val="none" w:sz="0" w:space="0" w:color="auto" w:frame="1"/>
        </w:rPr>
        <w:t></w:t>
      </w:r>
      <w:r w:rsidRPr="0022591E">
        <w:rPr>
          <w:rFonts w:ascii="Times New Roman" w:eastAsia="Times New Roman" w:hAnsi="Times New Roman" w:cs="Times New Roman"/>
          <w:color w:val="101010"/>
          <w:sz w:val="14"/>
          <w:szCs w:val="14"/>
          <w:bdr w:val="none" w:sz="0" w:space="0" w:color="auto" w:frame="1"/>
        </w:rPr>
        <w:t>         </w:t>
      </w: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Личность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22591E" w:rsidRPr="0022591E" w:rsidRDefault="0022591E" w:rsidP="00D80DF9">
      <w:pPr>
        <w:shd w:val="clear" w:color="auto" w:fill="FFFFFF"/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Symbol" w:eastAsia="Times New Roman" w:hAnsi="Symbol" w:cs="Times New Roman"/>
          <w:color w:val="101010"/>
          <w:sz w:val="20"/>
          <w:szCs w:val="20"/>
          <w:bdr w:val="none" w:sz="0" w:space="0" w:color="auto" w:frame="1"/>
        </w:rPr>
        <w:t></w:t>
      </w:r>
      <w:r w:rsidRPr="0022591E">
        <w:rPr>
          <w:rFonts w:ascii="Times New Roman" w:eastAsia="Times New Roman" w:hAnsi="Times New Roman" w:cs="Times New Roman"/>
          <w:color w:val="101010"/>
          <w:sz w:val="14"/>
          <w:szCs w:val="14"/>
          <w:bdr w:val="none" w:sz="0" w:space="0" w:color="auto" w:frame="1"/>
        </w:rPr>
        <w:t>         </w:t>
      </w: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Личность и семья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22591E" w:rsidRPr="0022591E" w:rsidRDefault="0022591E" w:rsidP="00D80DF9">
      <w:pPr>
        <w:shd w:val="clear" w:color="auto" w:fill="FFFFFF"/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Symbol" w:eastAsia="Times New Roman" w:hAnsi="Symbol" w:cs="Times New Roman"/>
          <w:color w:val="101010"/>
          <w:sz w:val="20"/>
          <w:szCs w:val="20"/>
          <w:bdr w:val="none" w:sz="0" w:space="0" w:color="auto" w:frame="1"/>
        </w:rPr>
        <w:t></w:t>
      </w:r>
      <w:r w:rsidRPr="0022591E">
        <w:rPr>
          <w:rFonts w:ascii="Times New Roman" w:eastAsia="Times New Roman" w:hAnsi="Times New Roman" w:cs="Times New Roman"/>
          <w:color w:val="101010"/>
          <w:sz w:val="14"/>
          <w:szCs w:val="14"/>
          <w:bdr w:val="none" w:sz="0" w:space="0" w:color="auto" w:frame="1"/>
        </w:rPr>
        <w:t>         </w:t>
      </w: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Личность –  общество  –  государство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22591E" w:rsidRPr="0022591E" w:rsidRDefault="0022591E" w:rsidP="00D80DF9">
      <w:pPr>
        <w:shd w:val="clear" w:color="auto" w:fill="FFFFFF"/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Symbol" w:eastAsia="Times New Roman" w:hAnsi="Symbol" w:cs="Times New Roman"/>
          <w:color w:val="101010"/>
          <w:sz w:val="20"/>
          <w:szCs w:val="20"/>
          <w:bdr w:val="none" w:sz="0" w:space="0" w:color="auto" w:frame="1"/>
        </w:rPr>
        <w:lastRenderedPageBreak/>
        <w:t></w:t>
      </w:r>
      <w:r w:rsidRPr="0022591E">
        <w:rPr>
          <w:rFonts w:ascii="Times New Roman" w:eastAsia="Times New Roman" w:hAnsi="Times New Roman" w:cs="Times New Roman"/>
          <w:color w:val="101010"/>
          <w:sz w:val="14"/>
          <w:szCs w:val="14"/>
          <w:bdr w:val="none" w:sz="0" w:space="0" w:color="auto" w:frame="1"/>
        </w:rPr>
        <w:t>         </w:t>
      </w: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Личность –  природа  –  цивилизация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22591E" w:rsidRPr="0022591E" w:rsidRDefault="0022591E" w:rsidP="00D80DF9">
      <w:pPr>
        <w:shd w:val="clear" w:color="auto" w:fill="FFFFFF"/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Symbol" w:eastAsia="Times New Roman" w:hAnsi="Symbol" w:cs="Times New Roman"/>
          <w:color w:val="101010"/>
          <w:sz w:val="20"/>
          <w:szCs w:val="20"/>
          <w:bdr w:val="none" w:sz="0" w:space="0" w:color="auto" w:frame="1"/>
        </w:rPr>
        <w:t></w:t>
      </w:r>
      <w:r w:rsidRPr="0022591E">
        <w:rPr>
          <w:rFonts w:ascii="Times New Roman" w:eastAsia="Times New Roman" w:hAnsi="Times New Roman" w:cs="Times New Roman"/>
          <w:color w:val="101010"/>
          <w:sz w:val="14"/>
          <w:szCs w:val="14"/>
          <w:bdr w:val="none" w:sz="0" w:space="0" w:color="auto" w:frame="1"/>
        </w:rPr>
        <w:t>         </w:t>
      </w: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Личность – история – современность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5F1309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591E">
        <w:rPr>
          <w:rFonts w:ascii="Times New Roman" w:eastAsia="Times New Roman" w:hAnsi="Times New Roman" w:cs="Times New Roman"/>
          <w:color w:val="101010"/>
          <w:sz w:val="24"/>
          <w:szCs w:val="24"/>
          <w:bdr w:val="none" w:sz="0" w:space="0" w:color="auto" w:frame="1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5F1309" w:rsidRDefault="005F1309" w:rsidP="005F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22591E" w:rsidRPr="00FD5D76" w:rsidRDefault="00841281" w:rsidP="005F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2</w:t>
      </w:r>
      <w:r w:rsidR="0022591E" w:rsidRPr="00FD5D7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. Содержание тем учебного предмета</w:t>
      </w:r>
    </w:p>
    <w:p w:rsidR="0022591E" w:rsidRPr="004D5FD5" w:rsidRDefault="0022591E" w:rsidP="0022591E">
      <w:pPr>
        <w:shd w:val="clear" w:color="auto" w:fill="FFFFFF"/>
        <w:spacing w:after="0" w:line="360" w:lineRule="atLeast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«Родная (русская) литература» 10 класс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«Личность»: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И.С.Тургенев. Рассказ «Гамлет Щигровского уезда». Тема «лишнего человека».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Ф.М. Достоевский. Роман «Подросток». Судьба и облик главного героя романа – Аркадия Макаровича Долгорукого.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 </w:t>
      </w:r>
      <w:r w:rsidRPr="004D5FD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и семья»: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А.Н.Островский. Комедия «Женитьба Бальзаминова» («За чем пойдёшь, то и найдёшь»). Своеобразие конфликта и система образов в комедии.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И.С.Тургенев. «Первая любовь». Душевные переживания юного героя. Неразрешимое столкновение с драматизмом и жертвенностью взрослой любви.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М.Е. Салтыков-Щедрин. «Господа Головлевы». Роман-хроника помещичьего быта.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А.В. Сухово-Кобылин. «Свадьба Кречинского». Семейные и родственные отношения в комедии.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Л.Н. Толстой. «Смерть Ивана Ильича». Место человека в семье и обществе.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А.П. Чехов. Рассказы «Любовь», «Душечка», «Попрыгунья», драма  «Три сестры».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Мужчина и женщина, любовь и доверие в жизни человека;  поколения и традиции.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  общество  –  государство»: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И.С.Тургенев. «Рудин». Картина общественно-политической жизни в романе.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Н.Г.Чернышевский. «Русский человек на rendez-vous». История отношений Тургенева и Чернышевского: столкновение двух мировоззрений.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Д.В. Григорович. «Гуттаперчевый мальчик»: влияние социальной среды на личность человека.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  природа  –  цивилизация»: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  слоев  русского  населения Сибири с местными  жителями. «Русский» путь цивилизации края, его отличие от европейского.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В.М.Гаршин. «Красный цветок». Отражение сущности современного автору общества в рассказе.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 история – современность»: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«Родная (русская) литература» 11 класс</w:t>
      </w:r>
    </w:p>
    <w:p w:rsidR="0022591E" w:rsidRPr="004D5FD5" w:rsidRDefault="0022591E" w:rsidP="00D8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«Личность»: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А.И. Солженицын. Статья «Жить не по лжи». Нравственное воззвание к читателю.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М. Горький. Рассказ «Карамора». Размышления писателя о природе человека, об опасности саморазрушения личности.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Ю.П. Казаков. «Во сне ты горько плакал». Осознание трагического  одиночества человека перед неразрешимыми проблемами бытия в рассказе.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 </w:t>
      </w:r>
      <w:r w:rsidRPr="004D5FD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и семья»: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В.В. Набоков. «Машенька». Своеобразие конфликта в романе, образ Машеньки  как символ далекой родины.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Ф.А. Абрамов. «Братья и сёстры». Народная правда военного времени в романе, история деревни Пекашино как олицетворение мужества простого русского народа в военные времена, душевная  красота членов семей Пряслиных, Ставровых, Нетесовых и Житовых.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А.Н. Арбузов.  «Жестокие игры». Нравственная проблематика пьесы, ответственность людей за тех, кто рядом.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  общество  –  государство»: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И.А. Бунин. "Иоанн Рыдалец". Русский национальный характер в рассказе.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Э. Веркин. «Облачный полк». Военные будни в повести, гражданственность и патриотизм как национальные ценности в повести.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В.С. Маканин. «Кавказский пленный». Человек и государственная система в рассказе, проблема межнациональных отношений.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З. Прилепин. «Санькя». Законы морали и государственные законы  в романе,  тема внутреннего мира членов радикальных молодежных движений,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пространственных образов как отражение эволюции главного героя Саши Тишина.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  природа  –  цивилизация»: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Н.М. Рубцов. Стихотворения: «В горнице», «Зимняя песня», «Привет, Россия, родина моя!..», «Тихая моя родина!», «Русский огонек», «Стихи». Проблемы освоения и покорения природы в лирике Н.М. Рубцова.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Л.С. Петрушевская. «Новые робинзоны». Современная цивилизация  в рассказе, опасность для человечества «падения вниз» по эволюционной лестнице.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Проблемно-тематический блок «Личность – история – современность»: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И.А. Бунин. Статья «Миссия русской эмиграции». Оценка автором деятельности русской эмиграции.</w:t>
      </w:r>
    </w:p>
    <w:p w:rsidR="0022591E" w:rsidRPr="004D5FD5" w:rsidRDefault="0022591E" w:rsidP="0022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22591E" w:rsidRPr="004D5FD5" w:rsidRDefault="0022591E" w:rsidP="0085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В.Ф. Тендряков. «Пара гнедых». Трагедия периода раскулачивания в рассказе.</w:t>
      </w:r>
    </w:p>
    <w:p w:rsidR="00841281" w:rsidRDefault="00841281" w:rsidP="00851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51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EE5" w:rsidRDefault="00CD5EE5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EE5" w:rsidRDefault="00CD5EE5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EE5" w:rsidRDefault="00CD5EE5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EE5" w:rsidRDefault="00CD5EE5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91E" w:rsidRPr="00FF656C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FF656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КАЛЕНДАРНО – Т</w:t>
      </w:r>
      <w:r w:rsidRPr="00FF656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F656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РОДНАЯ (РУССКАЯ) ЛИТЕРАТУРА</w:t>
      </w:r>
    </w:p>
    <w:p w:rsidR="00841281" w:rsidRPr="00841281" w:rsidRDefault="00841281" w:rsidP="00841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8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3</w:t>
      </w:r>
      <w:r w:rsidR="00FD5D76" w:rsidRPr="0084128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.1. </w:t>
      </w:r>
      <w:r w:rsidRPr="00841281">
        <w:rPr>
          <w:rFonts w:ascii="Times New Roman" w:hAnsi="Times New Roman"/>
          <w:b/>
          <w:sz w:val="28"/>
          <w:szCs w:val="28"/>
        </w:rPr>
        <w:t>Календарно-тематическое планирование п</w:t>
      </w:r>
      <w:r>
        <w:rPr>
          <w:rFonts w:ascii="Times New Roman" w:hAnsi="Times New Roman"/>
          <w:b/>
          <w:sz w:val="28"/>
          <w:szCs w:val="28"/>
        </w:rPr>
        <w:t>о Родной русской литературе  в 10</w:t>
      </w:r>
      <w:r w:rsidRPr="00841281">
        <w:rPr>
          <w:rFonts w:ascii="Times New Roman" w:hAnsi="Times New Roman"/>
          <w:b/>
          <w:sz w:val="28"/>
          <w:szCs w:val="28"/>
        </w:rPr>
        <w:t xml:space="preserve">  классе</w:t>
      </w:r>
    </w:p>
    <w:p w:rsidR="00FD5D76" w:rsidRPr="00FF656C" w:rsidRDefault="00FD5D76" w:rsidP="005F13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W w:w="988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164"/>
        <w:gridCol w:w="899"/>
        <w:gridCol w:w="940"/>
        <w:gridCol w:w="17"/>
        <w:gridCol w:w="13"/>
        <w:gridCol w:w="1048"/>
      </w:tblGrid>
      <w:tr w:rsidR="00841281" w:rsidRPr="00841281" w:rsidTr="00841281">
        <w:trPr>
          <w:trHeight w:val="562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№</w:t>
            </w:r>
          </w:p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6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0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1281" w:rsidRPr="00FF656C" w:rsidTr="00841281">
        <w:tc>
          <w:tcPr>
            <w:tcW w:w="6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«Личность» - 5ч.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 «лишнего человека» в рассказе И.С. Тургенева «Гамлет Щигровского уезда».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Приём самоиронии в рассказе И.С.Тургенева «Гамлет Щигровского уезда».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Ф.М. Достоевский. Роман «Подросток». История создания. Прототипы героев романа.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Становление личности главного героя романа – Аркадия Макаровича Долгорукого.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6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 </w:t>
            </w:r>
            <w:r w:rsidRPr="00FF656C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</w:rPr>
              <w:t>и семья» - 14ч.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А.Н.Островский. Комедия «Женитьба Бальзаминова» («За чем пойдёшь, то и найдёшь»). Своеобразие конфликта и система образов в комедии.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Мишеньки Бальзаминова  в комедии.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И.С.Тургенев. «Первая любовь». История создания. Автобиографизм повести.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М.Е. Салтыков-Щедрин. "Господа Головлевы"  как роман-хроника помещичьей семьи.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Иудушки Головлёва в романе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Инсценировки и экранизации романа Салтыкова-Щедрина в русском театре и кинематографе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А.В.Сухово-Кобылин. «Свадьба Кречинского». Драматические обстоятельства в судьбе автора в период написания комедии.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Семейные и родственные отношения в комедии «Свадьба Кречинского».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Мужчина и женщина, любовь и доверие в жизни человека в прозе А.П. Чехова (рассказы «Любовь», «Душечка», «Попрыгунья»).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А.П. Чехов  «Три сестры»: поколения, традиции, культура повседневности в драме.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6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«Личность –  общество  –  государство» - 6ч.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И.С.Тургенев. «Рудин». Картина общественно-политической жизни в романе.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главного героя романа. Отзывы в критике.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Особенности композиции, индивидуальный авторский язык в романе.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Н.Г.Чернышевский. «Русский человек на rendez-vous». История отношений Тургенева и Чернышевского: столкновение двух мировоззрений.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Д.В. Григорович. «Гуттаперчевый мальчик»: влияние социальной среды на личность человека.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Специфика композиции произведения «Гуттаперчевый мальчик».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6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 –  природа  –  цивилизация» - 3ч.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И.А. Гончаров. Очерки «Фрегат «Паллада» (фрагменты). Изображение жизни,  занятий,  черт  характера  коренных народов Сибири, их нравственной чистоты.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6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ь – история – современность» - 4</w:t>
            </w:r>
            <w:r w:rsidRPr="00FF65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ч.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FF656C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Влияние  христианских заповедей на становление характера героя рассказа.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Особенности творчества Г.И. Успенского. Эссе «Выпрямила».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Рассказ Г.И. Успенского «Пятница»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E8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839B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Подведение итогов – 2ч.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ИКР на промежуточной аттестации.</w:t>
            </w:r>
          </w:p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FF656C" w:rsidTr="00841281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34.</w:t>
            </w:r>
            <w:r w:rsidRPr="00FF656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FF656C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 за год. Рекомендации на лето.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FF656C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81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91E" w:rsidRPr="00E839B7" w:rsidRDefault="00841281" w:rsidP="008412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839B7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Pr="00841281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РОДНОЙ (РУССКОЙ) ЛИТЕРАТУРЕ</w:t>
      </w:r>
      <w:r w:rsidRPr="00E839B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 11 КЛАССЕ</w:t>
      </w:r>
    </w:p>
    <w:tbl>
      <w:tblPr>
        <w:tblW w:w="979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11"/>
        <w:gridCol w:w="878"/>
        <w:gridCol w:w="916"/>
        <w:gridCol w:w="66"/>
        <w:gridCol w:w="13"/>
        <w:gridCol w:w="1059"/>
      </w:tblGrid>
      <w:tr w:rsidR="00841281" w:rsidRPr="00841281" w:rsidTr="00841281">
        <w:trPr>
          <w:trHeight w:val="562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0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E839B7" w:rsidTr="00841281">
        <w:tc>
          <w:tcPr>
            <w:tcW w:w="6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«Личность» -3ч.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841281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41281" w:rsidRPr="00E839B7" w:rsidTr="00841281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А.И. Солженицын. Статья «Жить не по лжи» как нравственное воззвание к читателю.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Осознание трагического  одиночества человека перед неразрешимыми проблемами бытия в рассказе Ю.П. Казакова «Во сне ты горько плакал»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6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 </w:t>
            </w:r>
            <w:r w:rsidRPr="00E839B7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</w:rPr>
              <w:t>и семья» - 9ч.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мечтателя Христофорова и история его любви в повести Б.Н. Зайцева «Голубая звезда»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Своеобразие конфликта в романе В.В. Набокова «Машенька»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Машеньки  как символ далекой родины  в романе В.В. Набокова «Машенька»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Народная  правда военного времени в романе Ф.А. Абрамова «Братья и сёстры»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История деревни Пекашино в романе Ф.А. Абрамова «Братья и сёстры» как  олицетворение мужества простого русского народа в военные времена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Душевная  красота членов нескольких семейств: Пряслиных, Ставровых, Нетесовых и Житовых – в романе Ф.А. Абрамова «Братья и сёстры».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Нравственная проблематика пьесы А.Н.Арбузова  «Жестокие игры»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E839B7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Ответственность людей за тех, кто рядом, в пьесе А.Н. Арбузова «Жестокие игры»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6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 –  общество  –  государство» - 10ч.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Отражение событий эпохи Гражданской войны в романе А.Н. Островского  «Как закалялась сталь».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Особенности художественного метода социалистического реализма на примере  романа  А.Н. Островского «Как закалялась сталь»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Э. Веркин. «Облачный полк». Военные будни в повести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Э. Веркин. «Облачный полк». Гражданственность и патриотизм как национальные ценности в повести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Человек и государственная система в рассказе В.С. Маканина «Кавказский пленный»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Проблема межнациональных отношений в рассказе В.С. Маканина  «Кавказский пленный».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Законы морали и государственные законы  в романе З. 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Прилепина «Санькя»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 внутреннего мира членов радикальных молодежных движений в романе З. Прилепина «Санькя»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 пространственных образов романа  З. Прилепина «Санькя» как отражение эволюции главного героя Саши Тишина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841281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12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6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 –  природа  –  цивилизация» - 4ч.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E839B7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Проблемы освоения и покорения природы в лирике Н.М. Рубцова (стихотворения: «В горнице»,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Современная цивилизация  в рассказе Л.С. Петрушевской «Новые робинзоны»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D80DF9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26.</w:t>
            </w:r>
            <w:r w:rsidRPr="00E839B7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E839B7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Опасность для человечества «падения вниз» по эволюционной лестнице в рассказе Л.С. Петрушевской «Новые робинзоны»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E839B7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9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D80DF9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0D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6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«Личность – история – современность» - 5ч.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4D5FD5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1281" w:rsidRPr="004D5FD5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281" w:rsidRPr="004D5FD5" w:rsidRDefault="00841281" w:rsidP="0084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27.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И.А. Бунин. Статья «Миссия русской эмиграции». Оценка автором деятельности русской эмиграции</w:t>
            </w:r>
          </w:p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28.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Роль личности в истории (дилогия Ю.О. Домбровского «Хранитель древностей» и «Факультет ненужных вещей»)</w:t>
            </w:r>
          </w:p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29.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Роман Ю.О. Домбровского  «Факультет ненужных вещей». Судьба ценностей христианско-гуманистической цивилизации в мире антихристианском</w:t>
            </w:r>
          </w:p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30.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 русского интеллигента в эпоху сталинских репрессий в романе Ю.О. Домбровского «Факультет ненужных вещей»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31.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41281" w:rsidRPr="004D5FD5" w:rsidRDefault="00841281" w:rsidP="0022591E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4D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D5FD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Подведение итогов – 3ч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4D5FD5">
            <w:pPr>
              <w:spacing w:after="0" w:line="240" w:lineRule="auto"/>
              <w:ind w:left="5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32-</w:t>
            </w:r>
          </w:p>
          <w:p w:rsidR="00841281" w:rsidRPr="004D5FD5" w:rsidRDefault="00841281" w:rsidP="004D5FD5">
            <w:pPr>
              <w:spacing w:after="0" w:line="240" w:lineRule="auto"/>
              <w:ind w:left="50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  <w:r w:rsidRPr="004D5F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ИКР на промежуточной аттестации. Анализ ИКР.</w:t>
            </w: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41281" w:rsidRPr="004D5FD5" w:rsidTr="00841281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81" w:rsidRPr="004D5FD5" w:rsidRDefault="00841281" w:rsidP="0022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 за год.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81" w:rsidRPr="004D5FD5" w:rsidRDefault="00841281" w:rsidP="0022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22591E" w:rsidRPr="004D5FD5" w:rsidRDefault="0022591E" w:rsidP="002259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5FD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</w:t>
      </w:r>
    </w:p>
    <w:p w:rsidR="00920780" w:rsidRPr="004D5FD5" w:rsidRDefault="00920780"/>
    <w:sectPr w:rsidR="00920780" w:rsidRPr="004D5FD5" w:rsidSect="009207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EC" w:rsidRPr="003F2FA5" w:rsidRDefault="002E70EC" w:rsidP="003F2FA5">
      <w:pPr>
        <w:pStyle w:val="20"/>
        <w:spacing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2E70EC" w:rsidRPr="003F2FA5" w:rsidRDefault="002E70EC" w:rsidP="003F2FA5">
      <w:pPr>
        <w:pStyle w:val="20"/>
        <w:spacing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EC" w:rsidRPr="003F2FA5" w:rsidRDefault="002E70EC" w:rsidP="003F2FA5">
      <w:pPr>
        <w:pStyle w:val="20"/>
        <w:spacing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2E70EC" w:rsidRPr="003F2FA5" w:rsidRDefault="002E70EC" w:rsidP="003F2FA5">
      <w:pPr>
        <w:pStyle w:val="20"/>
        <w:spacing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D5" w:rsidRDefault="004D5FD5">
    <w:pPr>
      <w:pStyle w:val="a7"/>
      <w:jc w:val="right"/>
    </w:pPr>
  </w:p>
  <w:p w:rsidR="004D5FD5" w:rsidRDefault="004D5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411"/>
    <w:multiLevelType w:val="multilevel"/>
    <w:tmpl w:val="93B6120C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5938D4"/>
    <w:multiLevelType w:val="hybridMultilevel"/>
    <w:tmpl w:val="C428B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D62D3"/>
    <w:multiLevelType w:val="multilevel"/>
    <w:tmpl w:val="E4A2BD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9BE5E1E"/>
    <w:multiLevelType w:val="hybridMultilevel"/>
    <w:tmpl w:val="A550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34F8"/>
    <w:multiLevelType w:val="multilevel"/>
    <w:tmpl w:val="AA2A8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91E"/>
    <w:rsid w:val="000502A1"/>
    <w:rsid w:val="00074E77"/>
    <w:rsid w:val="000A084B"/>
    <w:rsid w:val="000A73CD"/>
    <w:rsid w:val="000E10DF"/>
    <w:rsid w:val="00124C4A"/>
    <w:rsid w:val="00174D21"/>
    <w:rsid w:val="00197244"/>
    <w:rsid w:val="0022591E"/>
    <w:rsid w:val="002E70EC"/>
    <w:rsid w:val="002F16D3"/>
    <w:rsid w:val="0034423A"/>
    <w:rsid w:val="003D1661"/>
    <w:rsid w:val="003E3137"/>
    <w:rsid w:val="003F2FA5"/>
    <w:rsid w:val="00434787"/>
    <w:rsid w:val="004D3AB0"/>
    <w:rsid w:val="004D5FD5"/>
    <w:rsid w:val="00574589"/>
    <w:rsid w:val="005D5909"/>
    <w:rsid w:val="005F1309"/>
    <w:rsid w:val="005F3485"/>
    <w:rsid w:val="00647140"/>
    <w:rsid w:val="00650CDF"/>
    <w:rsid w:val="006532EA"/>
    <w:rsid w:val="0072290C"/>
    <w:rsid w:val="007358CD"/>
    <w:rsid w:val="007567C3"/>
    <w:rsid w:val="007C2BB8"/>
    <w:rsid w:val="00841281"/>
    <w:rsid w:val="00851BFE"/>
    <w:rsid w:val="008D5AD2"/>
    <w:rsid w:val="00914E20"/>
    <w:rsid w:val="00920780"/>
    <w:rsid w:val="009740D6"/>
    <w:rsid w:val="00994E04"/>
    <w:rsid w:val="009E46EC"/>
    <w:rsid w:val="009F5853"/>
    <w:rsid w:val="00A349F0"/>
    <w:rsid w:val="00A60C73"/>
    <w:rsid w:val="00C05950"/>
    <w:rsid w:val="00C87BBD"/>
    <w:rsid w:val="00C95AB6"/>
    <w:rsid w:val="00CB153D"/>
    <w:rsid w:val="00CB2B8F"/>
    <w:rsid w:val="00CD5EE5"/>
    <w:rsid w:val="00CE1F72"/>
    <w:rsid w:val="00CE3833"/>
    <w:rsid w:val="00D0579F"/>
    <w:rsid w:val="00D7156D"/>
    <w:rsid w:val="00D80DF9"/>
    <w:rsid w:val="00DD194D"/>
    <w:rsid w:val="00DE4077"/>
    <w:rsid w:val="00E43DF5"/>
    <w:rsid w:val="00E839B7"/>
    <w:rsid w:val="00EA0DB6"/>
    <w:rsid w:val="00EE672B"/>
    <w:rsid w:val="00FD5D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7E0A"/>
  <w15:docId w15:val="{C6C3438E-F88A-49A2-A2F4-6D6A111E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229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22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229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90C"/>
    <w:pPr>
      <w:widowControl w:val="0"/>
      <w:shd w:val="clear" w:color="auto" w:fill="FFFFFF"/>
      <w:spacing w:after="0" w:line="398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72290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90C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FontStyle43">
    <w:name w:val="Font Style43"/>
    <w:rsid w:val="0072290C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72290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7229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FD5D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3F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FA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F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FA5"/>
  </w:style>
  <w:style w:type="paragraph" w:styleId="a9">
    <w:name w:val="Balloon Text"/>
    <w:basedOn w:val="a"/>
    <w:link w:val="aa"/>
    <w:uiPriority w:val="99"/>
    <w:semiHidden/>
    <w:unhideWhenUsed/>
    <w:rsid w:val="003F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2024-04-22T09:45:00Z</cp:lastPrinted>
  <dcterms:created xsi:type="dcterms:W3CDTF">2022-08-28T14:48:00Z</dcterms:created>
  <dcterms:modified xsi:type="dcterms:W3CDTF">2024-04-22T11:23:00Z</dcterms:modified>
</cp:coreProperties>
</file>